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4981" w:type="pct"/>
        <w:tblLook w:val="04A0" w:firstRow="1" w:lastRow="0" w:firstColumn="1" w:lastColumn="0" w:noHBand="0" w:noVBand="1"/>
      </w:tblPr>
      <w:tblGrid>
        <w:gridCol w:w="1692"/>
        <w:gridCol w:w="2822"/>
        <w:gridCol w:w="2239"/>
        <w:gridCol w:w="2239"/>
      </w:tblGrid>
      <w:tr w:rsidR="00C36829" w:rsidRPr="002A4A23" w14:paraId="338FDAE0" w14:textId="77777777" w:rsidTr="00151312">
        <w:trPr>
          <w:tblHeader/>
        </w:trPr>
        <w:tc>
          <w:tcPr>
            <w:tcW w:w="5000" w:type="pct"/>
            <w:gridSpan w:val="4"/>
            <w:tcBorders>
              <w:top w:val="nil"/>
              <w:left w:val="nil"/>
              <w:bottom w:val="single" w:sz="12" w:space="0" w:color="auto"/>
              <w:right w:val="nil"/>
            </w:tcBorders>
          </w:tcPr>
          <w:p w14:paraId="641277EE" w14:textId="77777777" w:rsidR="00C36829" w:rsidRPr="002A4A23" w:rsidRDefault="00C36829" w:rsidP="00151312">
            <w:pPr>
              <w:pStyle w:val="Beschriftung"/>
              <w:keepNext/>
              <w:keepLines/>
            </w:pPr>
            <w:bookmarkStart w:id="0" w:name="_Ref17465900"/>
            <w:bookmarkStart w:id="1" w:name="_Toc148280330"/>
            <w:r w:rsidRPr="002A4A23">
              <w:t xml:space="preserve">Table </w:t>
            </w:r>
            <w:r w:rsidRPr="002A4A23">
              <w:fldChar w:fldCharType="begin"/>
            </w:r>
            <w:r w:rsidRPr="002A4A23">
              <w:instrText xml:space="preserve"> STYLEREF 1 \s </w:instrText>
            </w:r>
            <w:r w:rsidRPr="002A4A23">
              <w:fldChar w:fldCharType="separate"/>
            </w:r>
            <w:r>
              <w:rPr>
                <w:noProof/>
              </w:rPr>
              <w:t>11</w:t>
            </w:r>
            <w:r w:rsidRPr="002A4A23">
              <w:fldChar w:fldCharType="end"/>
            </w:r>
            <w:r w:rsidRPr="002A4A23">
              <w:noBreakHyphen/>
            </w:r>
            <w:r w:rsidRPr="002A4A23">
              <w:fldChar w:fldCharType="begin"/>
            </w:r>
            <w:r w:rsidRPr="002A4A23">
              <w:instrText xml:space="preserve"> SEQ Table \* ARABIC \s 1 </w:instrText>
            </w:r>
            <w:r w:rsidRPr="002A4A23">
              <w:fldChar w:fldCharType="separate"/>
            </w:r>
            <w:r>
              <w:rPr>
                <w:noProof/>
              </w:rPr>
              <w:t>32</w:t>
            </w:r>
            <w:r w:rsidRPr="002A4A23">
              <w:fldChar w:fldCharType="end"/>
            </w:r>
            <w:bookmarkEnd w:id="0"/>
            <w:r w:rsidRPr="002A4A23">
              <w:t>: Summary of treatment failure rates over time - both definitions (FAS)</w:t>
            </w:r>
            <w:bookmarkEnd w:id="1"/>
          </w:p>
        </w:tc>
      </w:tr>
      <w:tr w:rsidR="00C36829" w:rsidRPr="002A4A23" w14:paraId="7F2A6173" w14:textId="77777777" w:rsidTr="00151312">
        <w:trPr>
          <w:tblHeader/>
        </w:trPr>
        <w:tc>
          <w:tcPr>
            <w:tcW w:w="2510" w:type="pct"/>
            <w:gridSpan w:val="2"/>
            <w:tcBorders>
              <w:top w:val="single" w:sz="12" w:space="0" w:color="auto"/>
              <w:left w:val="nil"/>
              <w:bottom w:val="single" w:sz="12" w:space="0" w:color="auto"/>
              <w:right w:val="nil"/>
            </w:tcBorders>
          </w:tcPr>
          <w:p w14:paraId="30CC8F0E" w14:textId="77777777" w:rsidR="00C36829" w:rsidRPr="002A4A23" w:rsidRDefault="00C36829" w:rsidP="00151312">
            <w:pPr>
              <w:pStyle w:val="WNTableText"/>
              <w:keepNext/>
              <w:keepLines/>
              <w:rPr>
                <w:b/>
              </w:rPr>
            </w:pPr>
          </w:p>
        </w:tc>
        <w:tc>
          <w:tcPr>
            <w:tcW w:w="1245" w:type="pct"/>
            <w:tcBorders>
              <w:top w:val="single" w:sz="12" w:space="0" w:color="auto"/>
              <w:left w:val="nil"/>
              <w:bottom w:val="single" w:sz="12" w:space="0" w:color="auto"/>
              <w:right w:val="nil"/>
            </w:tcBorders>
          </w:tcPr>
          <w:p w14:paraId="3298D119" w14:textId="77777777" w:rsidR="00C36829" w:rsidRPr="002A4A23" w:rsidRDefault="00C36829" w:rsidP="00151312">
            <w:pPr>
              <w:pStyle w:val="WNTableText"/>
              <w:keepNext/>
              <w:keepLines/>
              <w:jc w:val="center"/>
              <w:rPr>
                <w:b/>
              </w:rPr>
            </w:pPr>
            <w:r w:rsidRPr="002A4A23">
              <w:rPr>
                <w:b/>
              </w:rPr>
              <w:t>MFx group</w:t>
            </w:r>
          </w:p>
          <w:p w14:paraId="2B9A6AB9" w14:textId="77777777" w:rsidR="00C36829" w:rsidRPr="002A4A23" w:rsidRDefault="00C36829" w:rsidP="00151312">
            <w:pPr>
              <w:pStyle w:val="WNTableText"/>
              <w:keepNext/>
              <w:keepLines/>
              <w:jc w:val="center"/>
              <w:rPr>
                <w:b/>
              </w:rPr>
            </w:pPr>
            <w:r w:rsidRPr="002A4A23">
              <w:rPr>
                <w:b/>
              </w:rPr>
              <w:t>N=85</w:t>
            </w:r>
          </w:p>
          <w:p w14:paraId="5DFD0F5A" w14:textId="77777777" w:rsidR="00C36829" w:rsidRPr="002A4A23" w:rsidRDefault="00C36829" w:rsidP="00151312">
            <w:pPr>
              <w:pStyle w:val="WNTableText"/>
              <w:keepNext/>
              <w:keepLines/>
              <w:jc w:val="center"/>
              <w:rPr>
                <w:b/>
              </w:rPr>
            </w:pPr>
            <w:r w:rsidRPr="002A4A23">
              <w:rPr>
                <w:b/>
              </w:rPr>
              <w:t>n (%)</w:t>
            </w:r>
          </w:p>
        </w:tc>
        <w:tc>
          <w:tcPr>
            <w:tcW w:w="1243" w:type="pct"/>
            <w:tcBorders>
              <w:top w:val="single" w:sz="12" w:space="0" w:color="auto"/>
              <w:left w:val="nil"/>
              <w:bottom w:val="single" w:sz="12" w:space="0" w:color="auto"/>
              <w:right w:val="nil"/>
            </w:tcBorders>
          </w:tcPr>
          <w:p w14:paraId="5042C8DC" w14:textId="77777777" w:rsidR="00C36829" w:rsidRPr="002A4A23" w:rsidRDefault="00C36829" w:rsidP="00151312">
            <w:pPr>
              <w:pStyle w:val="WNTableText"/>
              <w:keepNext/>
              <w:keepLines/>
              <w:jc w:val="center"/>
              <w:rPr>
                <w:b/>
              </w:rPr>
            </w:pPr>
            <w:r w:rsidRPr="002A4A23">
              <w:rPr>
                <w:b/>
              </w:rPr>
              <w:t>N3D group</w:t>
            </w:r>
          </w:p>
          <w:p w14:paraId="2D207F9B" w14:textId="77777777" w:rsidR="00C36829" w:rsidRPr="002A4A23" w:rsidRDefault="00C36829" w:rsidP="00151312">
            <w:pPr>
              <w:pStyle w:val="WNTableText"/>
              <w:keepNext/>
              <w:keepLines/>
              <w:jc w:val="center"/>
              <w:rPr>
                <w:b/>
              </w:rPr>
            </w:pPr>
            <w:r w:rsidRPr="002A4A23">
              <w:rPr>
                <w:b/>
              </w:rPr>
              <w:t>N=177</w:t>
            </w:r>
          </w:p>
          <w:p w14:paraId="52CC356C" w14:textId="77777777" w:rsidR="00C36829" w:rsidRPr="002A4A23" w:rsidRDefault="00C36829" w:rsidP="00151312">
            <w:pPr>
              <w:pStyle w:val="WNTableText"/>
              <w:keepNext/>
              <w:keepLines/>
              <w:jc w:val="center"/>
              <w:rPr>
                <w:b/>
              </w:rPr>
            </w:pPr>
            <w:r w:rsidRPr="002A4A23">
              <w:rPr>
                <w:b/>
              </w:rPr>
              <w:t>n (%)</w:t>
            </w:r>
          </w:p>
        </w:tc>
      </w:tr>
      <w:tr w:rsidR="00C36829" w:rsidRPr="002A4A23" w14:paraId="04375EFF" w14:textId="77777777" w:rsidTr="00151312">
        <w:tc>
          <w:tcPr>
            <w:tcW w:w="941" w:type="pct"/>
            <w:tcBorders>
              <w:top w:val="single" w:sz="4" w:space="0" w:color="auto"/>
              <w:left w:val="nil"/>
              <w:bottom w:val="nil"/>
              <w:right w:val="nil"/>
            </w:tcBorders>
          </w:tcPr>
          <w:p w14:paraId="17E9643A" w14:textId="77777777" w:rsidR="00C36829" w:rsidRPr="002A4A23" w:rsidRDefault="00C36829" w:rsidP="00151312">
            <w:pPr>
              <w:pStyle w:val="WNTableText"/>
              <w:keepNext/>
              <w:keepLines/>
            </w:pPr>
            <w:r w:rsidRPr="002A4A23">
              <w:t>Up to Month 6</w:t>
            </w:r>
          </w:p>
        </w:tc>
        <w:tc>
          <w:tcPr>
            <w:tcW w:w="1569" w:type="pct"/>
            <w:tcBorders>
              <w:top w:val="single" w:sz="4" w:space="0" w:color="auto"/>
              <w:left w:val="nil"/>
              <w:bottom w:val="nil"/>
              <w:right w:val="nil"/>
            </w:tcBorders>
          </w:tcPr>
          <w:p w14:paraId="6FB6CAD3" w14:textId="77777777" w:rsidR="00C36829" w:rsidRPr="002A4A23" w:rsidRDefault="00C36829" w:rsidP="00151312">
            <w:pPr>
              <w:pStyle w:val="WNTableText"/>
              <w:keepNext/>
              <w:keepLines/>
              <w:ind w:left="284"/>
              <w:jc w:val="right"/>
            </w:pPr>
            <w:r w:rsidRPr="002A4A23">
              <w:t>n obs.</w:t>
            </w:r>
          </w:p>
          <w:p w14:paraId="529004FA" w14:textId="77777777" w:rsidR="00C36829" w:rsidRPr="002A4A23" w:rsidRDefault="00C36829" w:rsidP="00151312">
            <w:pPr>
              <w:pStyle w:val="WNTableText"/>
              <w:keepNext/>
              <w:keepLines/>
              <w:jc w:val="right"/>
            </w:pPr>
            <w:r w:rsidRPr="002A4A23">
              <w:t>Failure rate - Definition 1</w:t>
            </w:r>
          </w:p>
          <w:p w14:paraId="7A1BBC44" w14:textId="77777777" w:rsidR="00C36829" w:rsidRPr="002A4A23" w:rsidRDefault="00C36829" w:rsidP="00151312">
            <w:pPr>
              <w:pStyle w:val="WNTableText"/>
              <w:keepNext/>
              <w:keepLines/>
              <w:jc w:val="right"/>
            </w:pPr>
            <w:r w:rsidRPr="002A4A23">
              <w:t>Failure rate - Definition 2</w:t>
            </w:r>
          </w:p>
        </w:tc>
        <w:tc>
          <w:tcPr>
            <w:tcW w:w="1245" w:type="pct"/>
            <w:tcBorders>
              <w:top w:val="single" w:sz="4" w:space="0" w:color="auto"/>
              <w:left w:val="nil"/>
              <w:bottom w:val="nil"/>
              <w:right w:val="nil"/>
            </w:tcBorders>
            <w:vAlign w:val="center"/>
          </w:tcPr>
          <w:p w14:paraId="1512678E" w14:textId="77777777" w:rsidR="00C36829" w:rsidRPr="002A4A23" w:rsidRDefault="00C36829" w:rsidP="00151312">
            <w:pPr>
              <w:pStyle w:val="WNTableText"/>
              <w:keepNext/>
              <w:keepLines/>
              <w:ind w:right="851"/>
              <w:jc w:val="right"/>
            </w:pPr>
            <w:r w:rsidRPr="002A4A23">
              <w:t>80</w:t>
            </w:r>
          </w:p>
          <w:p w14:paraId="7E1B66F5" w14:textId="77777777" w:rsidR="00C36829" w:rsidRPr="002A4A23" w:rsidRDefault="00C36829" w:rsidP="00151312">
            <w:pPr>
              <w:pStyle w:val="WNTableText"/>
              <w:keepNext/>
              <w:keepLines/>
              <w:ind w:right="851"/>
              <w:jc w:val="right"/>
            </w:pPr>
            <w:r w:rsidRPr="002A4A23">
              <w:t>0</w:t>
            </w:r>
          </w:p>
          <w:p w14:paraId="7C49C3EE" w14:textId="77777777" w:rsidR="00C36829" w:rsidRPr="002A4A23" w:rsidRDefault="00C36829" w:rsidP="00151312">
            <w:pPr>
              <w:pStyle w:val="WNTableText"/>
              <w:keepNext/>
              <w:keepLines/>
              <w:ind w:right="851"/>
              <w:jc w:val="right"/>
            </w:pPr>
            <w:r w:rsidRPr="002A4A23">
              <w:t>0</w:t>
            </w:r>
          </w:p>
        </w:tc>
        <w:tc>
          <w:tcPr>
            <w:tcW w:w="1243" w:type="pct"/>
            <w:tcBorders>
              <w:top w:val="single" w:sz="4" w:space="0" w:color="auto"/>
              <w:left w:val="nil"/>
              <w:bottom w:val="nil"/>
              <w:right w:val="nil"/>
            </w:tcBorders>
            <w:vAlign w:val="center"/>
          </w:tcPr>
          <w:p w14:paraId="34EE7646" w14:textId="77777777" w:rsidR="00C36829" w:rsidRPr="002A4A23" w:rsidRDefault="00C36829" w:rsidP="00151312">
            <w:pPr>
              <w:pStyle w:val="WNTableText"/>
              <w:keepNext/>
              <w:keepLines/>
              <w:ind w:right="851"/>
              <w:jc w:val="right"/>
            </w:pPr>
            <w:r w:rsidRPr="002A4A23">
              <w:t>172</w:t>
            </w:r>
          </w:p>
          <w:p w14:paraId="3B3C3C2A" w14:textId="77777777" w:rsidR="00C36829" w:rsidRPr="002A4A23" w:rsidRDefault="00C36829" w:rsidP="00151312">
            <w:pPr>
              <w:pStyle w:val="WNTableText"/>
              <w:keepNext/>
              <w:keepLines/>
              <w:ind w:right="851"/>
              <w:jc w:val="right"/>
            </w:pPr>
            <w:r w:rsidRPr="002A4A23">
              <w:t>1 (0.6)</w:t>
            </w:r>
          </w:p>
          <w:p w14:paraId="10DCDDD8" w14:textId="77777777" w:rsidR="00C36829" w:rsidRPr="002A4A23" w:rsidRDefault="00C36829" w:rsidP="00151312">
            <w:pPr>
              <w:pStyle w:val="WNTableText"/>
              <w:keepNext/>
              <w:keepLines/>
              <w:ind w:right="851"/>
              <w:jc w:val="right"/>
            </w:pPr>
            <w:r w:rsidRPr="002A4A23">
              <w:t>0</w:t>
            </w:r>
          </w:p>
        </w:tc>
      </w:tr>
      <w:tr w:rsidR="00C36829" w:rsidRPr="002A4A23" w14:paraId="072D4CD5" w14:textId="77777777" w:rsidTr="00151312">
        <w:tc>
          <w:tcPr>
            <w:tcW w:w="941" w:type="pct"/>
            <w:tcBorders>
              <w:top w:val="single" w:sz="4" w:space="0" w:color="auto"/>
              <w:left w:val="nil"/>
              <w:bottom w:val="nil"/>
              <w:right w:val="nil"/>
            </w:tcBorders>
          </w:tcPr>
          <w:p w14:paraId="5B44009A" w14:textId="77777777" w:rsidR="00C36829" w:rsidRPr="002A4A23" w:rsidRDefault="00C36829" w:rsidP="00151312">
            <w:pPr>
              <w:pStyle w:val="WNTableText"/>
              <w:keepNext/>
              <w:keepLines/>
            </w:pPr>
            <w:r w:rsidRPr="002A4A23">
              <w:t>Up to Month 12</w:t>
            </w:r>
          </w:p>
        </w:tc>
        <w:tc>
          <w:tcPr>
            <w:tcW w:w="1569" w:type="pct"/>
            <w:tcBorders>
              <w:top w:val="single" w:sz="4" w:space="0" w:color="auto"/>
              <w:left w:val="nil"/>
              <w:bottom w:val="nil"/>
              <w:right w:val="nil"/>
            </w:tcBorders>
          </w:tcPr>
          <w:p w14:paraId="5AD7F4FA" w14:textId="77777777" w:rsidR="00C36829" w:rsidRPr="002A4A23" w:rsidRDefault="00C36829" w:rsidP="00151312">
            <w:pPr>
              <w:pStyle w:val="WNTableText"/>
              <w:keepNext/>
              <w:keepLines/>
              <w:ind w:left="284"/>
              <w:jc w:val="right"/>
            </w:pPr>
            <w:r w:rsidRPr="002A4A23">
              <w:t>n obs.</w:t>
            </w:r>
          </w:p>
          <w:p w14:paraId="29DDFD47" w14:textId="77777777" w:rsidR="00C36829" w:rsidRPr="002A4A23" w:rsidRDefault="00C36829" w:rsidP="00151312">
            <w:pPr>
              <w:pStyle w:val="WNTableText"/>
              <w:keepNext/>
              <w:keepLines/>
              <w:jc w:val="right"/>
            </w:pPr>
            <w:r w:rsidRPr="002A4A23">
              <w:t>Failure rate - Definition 1</w:t>
            </w:r>
          </w:p>
          <w:p w14:paraId="444A5A32" w14:textId="77777777" w:rsidR="00C36829" w:rsidRPr="002A4A23" w:rsidRDefault="00C36829" w:rsidP="00151312">
            <w:pPr>
              <w:pStyle w:val="WNTableText"/>
              <w:keepNext/>
              <w:keepLines/>
              <w:jc w:val="right"/>
            </w:pPr>
            <w:r w:rsidRPr="002A4A23">
              <w:t>Failure rate - Definition 2</w:t>
            </w:r>
          </w:p>
        </w:tc>
        <w:tc>
          <w:tcPr>
            <w:tcW w:w="1245" w:type="pct"/>
            <w:tcBorders>
              <w:top w:val="single" w:sz="4" w:space="0" w:color="auto"/>
              <w:left w:val="nil"/>
              <w:bottom w:val="nil"/>
              <w:right w:val="nil"/>
            </w:tcBorders>
            <w:vAlign w:val="center"/>
          </w:tcPr>
          <w:p w14:paraId="7372FBFD" w14:textId="77777777" w:rsidR="00C36829" w:rsidRPr="002A4A23" w:rsidRDefault="00C36829" w:rsidP="00151312">
            <w:pPr>
              <w:pStyle w:val="WNTableText"/>
              <w:keepNext/>
              <w:keepLines/>
              <w:ind w:right="851"/>
              <w:jc w:val="right"/>
            </w:pPr>
            <w:r w:rsidRPr="002A4A23">
              <w:t>74</w:t>
            </w:r>
          </w:p>
          <w:p w14:paraId="1D3A1239" w14:textId="77777777" w:rsidR="00C36829" w:rsidRPr="002A4A23" w:rsidRDefault="00C36829" w:rsidP="00151312">
            <w:pPr>
              <w:pStyle w:val="WNTableText"/>
              <w:keepNext/>
              <w:keepLines/>
              <w:ind w:right="851"/>
              <w:jc w:val="right"/>
            </w:pPr>
            <w:r w:rsidRPr="002A4A23">
              <w:t>0</w:t>
            </w:r>
          </w:p>
          <w:p w14:paraId="57D9CB2E" w14:textId="77777777" w:rsidR="00C36829" w:rsidRPr="002A4A23" w:rsidRDefault="00C36829" w:rsidP="00151312">
            <w:pPr>
              <w:pStyle w:val="WNTableText"/>
              <w:keepNext/>
              <w:keepLines/>
              <w:ind w:right="851"/>
              <w:jc w:val="right"/>
            </w:pPr>
            <w:r w:rsidRPr="002A4A23">
              <w:t>0</w:t>
            </w:r>
          </w:p>
        </w:tc>
        <w:tc>
          <w:tcPr>
            <w:tcW w:w="1243" w:type="pct"/>
            <w:tcBorders>
              <w:top w:val="single" w:sz="4" w:space="0" w:color="auto"/>
              <w:left w:val="nil"/>
              <w:bottom w:val="nil"/>
              <w:right w:val="nil"/>
            </w:tcBorders>
            <w:vAlign w:val="center"/>
          </w:tcPr>
          <w:p w14:paraId="59547F92" w14:textId="77777777" w:rsidR="00C36829" w:rsidRPr="002A4A23" w:rsidRDefault="00C36829" w:rsidP="00151312">
            <w:pPr>
              <w:pStyle w:val="WNTableText"/>
              <w:keepNext/>
              <w:keepLines/>
              <w:ind w:right="851"/>
              <w:jc w:val="right"/>
            </w:pPr>
            <w:r w:rsidRPr="002A4A23">
              <w:t>170</w:t>
            </w:r>
          </w:p>
          <w:p w14:paraId="19AEF868" w14:textId="77777777" w:rsidR="00C36829" w:rsidRPr="002A4A23" w:rsidRDefault="00C36829" w:rsidP="00151312">
            <w:pPr>
              <w:pStyle w:val="WNTableText"/>
              <w:keepNext/>
              <w:keepLines/>
              <w:ind w:right="851"/>
              <w:jc w:val="right"/>
            </w:pPr>
            <w:r w:rsidRPr="002A4A23">
              <w:t>2 (1.2)</w:t>
            </w:r>
          </w:p>
          <w:p w14:paraId="687C64A0" w14:textId="77777777" w:rsidR="00C36829" w:rsidRPr="002A4A23" w:rsidRDefault="00C36829" w:rsidP="00151312">
            <w:pPr>
              <w:pStyle w:val="WNTableText"/>
              <w:keepNext/>
              <w:keepLines/>
              <w:ind w:right="851"/>
              <w:jc w:val="right"/>
            </w:pPr>
            <w:r w:rsidRPr="002A4A23">
              <w:t>1 (0.6)</w:t>
            </w:r>
          </w:p>
        </w:tc>
      </w:tr>
      <w:tr w:rsidR="00C36829" w:rsidRPr="002A4A23" w14:paraId="566A8CD0" w14:textId="77777777" w:rsidTr="00151312">
        <w:tc>
          <w:tcPr>
            <w:tcW w:w="941" w:type="pct"/>
            <w:tcBorders>
              <w:top w:val="single" w:sz="4" w:space="0" w:color="auto"/>
              <w:left w:val="nil"/>
              <w:bottom w:val="nil"/>
              <w:right w:val="nil"/>
            </w:tcBorders>
          </w:tcPr>
          <w:p w14:paraId="6FE940C5" w14:textId="77777777" w:rsidR="00C36829" w:rsidRPr="002A4A23" w:rsidRDefault="00C36829" w:rsidP="00151312">
            <w:pPr>
              <w:pStyle w:val="WNTableText"/>
              <w:keepNext/>
              <w:keepLines/>
            </w:pPr>
            <w:r w:rsidRPr="002A4A23">
              <w:t>Up to Month 24</w:t>
            </w:r>
          </w:p>
        </w:tc>
        <w:tc>
          <w:tcPr>
            <w:tcW w:w="1569" w:type="pct"/>
            <w:tcBorders>
              <w:top w:val="single" w:sz="4" w:space="0" w:color="auto"/>
              <w:left w:val="nil"/>
              <w:bottom w:val="nil"/>
              <w:right w:val="nil"/>
            </w:tcBorders>
          </w:tcPr>
          <w:p w14:paraId="6266CB03" w14:textId="77777777" w:rsidR="00C36829" w:rsidRPr="002A4A23" w:rsidRDefault="00C36829" w:rsidP="00151312">
            <w:pPr>
              <w:pStyle w:val="WNTableText"/>
              <w:keepNext/>
              <w:keepLines/>
              <w:ind w:left="284"/>
              <w:jc w:val="right"/>
            </w:pPr>
            <w:r w:rsidRPr="002A4A23">
              <w:t>n obs.</w:t>
            </w:r>
          </w:p>
          <w:p w14:paraId="1C871F43" w14:textId="77777777" w:rsidR="00C36829" w:rsidRPr="002A4A23" w:rsidRDefault="00C36829" w:rsidP="00151312">
            <w:pPr>
              <w:pStyle w:val="WNTableText"/>
              <w:keepNext/>
              <w:keepLines/>
              <w:jc w:val="right"/>
            </w:pPr>
            <w:r w:rsidRPr="002A4A23">
              <w:t>Failure rate - Definition 1</w:t>
            </w:r>
          </w:p>
          <w:p w14:paraId="06C719C5" w14:textId="77777777" w:rsidR="00C36829" w:rsidRPr="002A4A23" w:rsidRDefault="00C36829" w:rsidP="00151312">
            <w:pPr>
              <w:pStyle w:val="WNTableText"/>
              <w:keepNext/>
              <w:keepLines/>
              <w:jc w:val="right"/>
            </w:pPr>
            <w:r w:rsidRPr="002A4A23">
              <w:t>Failure rate - Definition 2</w:t>
            </w:r>
          </w:p>
        </w:tc>
        <w:tc>
          <w:tcPr>
            <w:tcW w:w="1245" w:type="pct"/>
            <w:tcBorders>
              <w:top w:val="single" w:sz="4" w:space="0" w:color="auto"/>
              <w:left w:val="nil"/>
              <w:bottom w:val="nil"/>
              <w:right w:val="nil"/>
            </w:tcBorders>
            <w:vAlign w:val="center"/>
          </w:tcPr>
          <w:p w14:paraId="1F345889" w14:textId="77777777" w:rsidR="00C36829" w:rsidRPr="002A4A23" w:rsidRDefault="00C36829" w:rsidP="00151312">
            <w:pPr>
              <w:pStyle w:val="WNTableText"/>
              <w:keepNext/>
              <w:keepLines/>
              <w:ind w:right="851"/>
              <w:jc w:val="right"/>
            </w:pPr>
            <w:r w:rsidRPr="002A4A23">
              <w:t>74</w:t>
            </w:r>
          </w:p>
          <w:p w14:paraId="36353B90" w14:textId="77777777" w:rsidR="00C36829" w:rsidRPr="002A4A23" w:rsidRDefault="00C36829" w:rsidP="00151312">
            <w:pPr>
              <w:pStyle w:val="WNTableText"/>
              <w:keepNext/>
              <w:keepLines/>
              <w:ind w:right="851"/>
              <w:jc w:val="right"/>
            </w:pPr>
            <w:r w:rsidRPr="002A4A23">
              <w:t>0</w:t>
            </w:r>
          </w:p>
          <w:p w14:paraId="333ADB34" w14:textId="77777777" w:rsidR="00C36829" w:rsidRPr="002A4A23" w:rsidRDefault="00C36829" w:rsidP="00151312">
            <w:pPr>
              <w:pStyle w:val="WNTableText"/>
              <w:keepNext/>
              <w:keepLines/>
              <w:ind w:right="851"/>
              <w:jc w:val="right"/>
            </w:pPr>
            <w:r w:rsidRPr="002A4A23">
              <w:t>0</w:t>
            </w:r>
          </w:p>
        </w:tc>
        <w:tc>
          <w:tcPr>
            <w:tcW w:w="1243" w:type="pct"/>
            <w:tcBorders>
              <w:top w:val="single" w:sz="4" w:space="0" w:color="auto"/>
              <w:left w:val="nil"/>
              <w:bottom w:val="nil"/>
              <w:right w:val="nil"/>
            </w:tcBorders>
            <w:vAlign w:val="center"/>
          </w:tcPr>
          <w:p w14:paraId="73F83633" w14:textId="77777777" w:rsidR="00C36829" w:rsidRPr="002A4A23" w:rsidRDefault="00C36829" w:rsidP="00151312">
            <w:pPr>
              <w:pStyle w:val="WNTableText"/>
              <w:keepNext/>
              <w:keepLines/>
              <w:ind w:right="851"/>
              <w:jc w:val="right"/>
            </w:pPr>
            <w:r w:rsidRPr="002A4A23">
              <w:t>168</w:t>
            </w:r>
          </w:p>
          <w:p w14:paraId="14443A57" w14:textId="77777777" w:rsidR="00C36829" w:rsidRPr="002A4A23" w:rsidRDefault="00C36829" w:rsidP="00151312">
            <w:pPr>
              <w:pStyle w:val="WNTableText"/>
              <w:keepNext/>
              <w:keepLines/>
              <w:ind w:right="851"/>
              <w:jc w:val="right"/>
            </w:pPr>
            <w:r w:rsidRPr="002A4A23">
              <w:t>5 (3.0)</w:t>
            </w:r>
          </w:p>
          <w:p w14:paraId="187EE02B" w14:textId="77777777" w:rsidR="00C36829" w:rsidRPr="002A4A23" w:rsidRDefault="00C36829" w:rsidP="00151312">
            <w:pPr>
              <w:pStyle w:val="WNTableText"/>
              <w:keepNext/>
              <w:keepLines/>
              <w:ind w:right="851"/>
              <w:jc w:val="right"/>
            </w:pPr>
            <w:r w:rsidRPr="002A4A23">
              <w:t>2 (1.2)</w:t>
            </w:r>
          </w:p>
        </w:tc>
      </w:tr>
      <w:tr w:rsidR="00C36829" w:rsidRPr="002A4A23" w14:paraId="648DB817" w14:textId="77777777" w:rsidTr="00151312">
        <w:tc>
          <w:tcPr>
            <w:tcW w:w="941" w:type="pct"/>
            <w:tcBorders>
              <w:top w:val="single" w:sz="4" w:space="0" w:color="auto"/>
              <w:left w:val="nil"/>
              <w:bottom w:val="nil"/>
              <w:right w:val="nil"/>
            </w:tcBorders>
          </w:tcPr>
          <w:p w14:paraId="50A8F46F" w14:textId="77777777" w:rsidR="00C36829" w:rsidRPr="002A4A23" w:rsidRDefault="00C36829" w:rsidP="00151312">
            <w:pPr>
              <w:pStyle w:val="WNTableText"/>
              <w:keepNext/>
              <w:keepLines/>
            </w:pPr>
            <w:r w:rsidRPr="002A4A23">
              <w:t>Up to Month 36</w:t>
            </w:r>
          </w:p>
        </w:tc>
        <w:tc>
          <w:tcPr>
            <w:tcW w:w="1569" w:type="pct"/>
            <w:tcBorders>
              <w:top w:val="single" w:sz="4" w:space="0" w:color="auto"/>
              <w:left w:val="nil"/>
              <w:bottom w:val="nil"/>
              <w:right w:val="nil"/>
            </w:tcBorders>
          </w:tcPr>
          <w:p w14:paraId="7CB61D3D" w14:textId="77777777" w:rsidR="00C36829" w:rsidRPr="002A4A23" w:rsidRDefault="00C36829" w:rsidP="00151312">
            <w:pPr>
              <w:pStyle w:val="WNTableText"/>
              <w:keepNext/>
              <w:keepLines/>
              <w:ind w:left="284"/>
              <w:jc w:val="right"/>
            </w:pPr>
            <w:r w:rsidRPr="002A4A23">
              <w:t>n obs.</w:t>
            </w:r>
          </w:p>
          <w:p w14:paraId="718CA1F8" w14:textId="77777777" w:rsidR="00C36829" w:rsidRPr="002A4A23" w:rsidRDefault="00C36829" w:rsidP="00151312">
            <w:pPr>
              <w:pStyle w:val="WNTableText"/>
              <w:keepNext/>
              <w:keepLines/>
              <w:jc w:val="right"/>
            </w:pPr>
            <w:r w:rsidRPr="002A4A23">
              <w:t>Failure rate - Definition 1</w:t>
            </w:r>
          </w:p>
          <w:p w14:paraId="3B2EAE31" w14:textId="77777777" w:rsidR="00C36829" w:rsidRPr="002A4A23" w:rsidRDefault="00C36829" w:rsidP="00151312">
            <w:pPr>
              <w:pStyle w:val="WNTableText"/>
              <w:keepNext/>
              <w:keepLines/>
              <w:jc w:val="right"/>
            </w:pPr>
            <w:r w:rsidRPr="002A4A23">
              <w:t>Failure rate - Definition 2</w:t>
            </w:r>
          </w:p>
        </w:tc>
        <w:tc>
          <w:tcPr>
            <w:tcW w:w="1245" w:type="pct"/>
            <w:tcBorders>
              <w:top w:val="single" w:sz="4" w:space="0" w:color="auto"/>
              <w:left w:val="nil"/>
              <w:bottom w:val="nil"/>
              <w:right w:val="nil"/>
            </w:tcBorders>
            <w:vAlign w:val="center"/>
          </w:tcPr>
          <w:p w14:paraId="08DD5476" w14:textId="77777777" w:rsidR="00C36829" w:rsidRPr="002A4A23" w:rsidRDefault="00C36829" w:rsidP="00151312">
            <w:pPr>
              <w:pStyle w:val="WNTableText"/>
              <w:keepNext/>
              <w:keepLines/>
              <w:ind w:right="851"/>
              <w:jc w:val="right"/>
            </w:pPr>
            <w:r w:rsidRPr="002A4A23">
              <w:t>73</w:t>
            </w:r>
          </w:p>
          <w:p w14:paraId="2DFDF15C" w14:textId="77777777" w:rsidR="00C36829" w:rsidRPr="002A4A23" w:rsidRDefault="00C36829" w:rsidP="00151312">
            <w:pPr>
              <w:pStyle w:val="WNTableText"/>
              <w:keepNext/>
              <w:keepLines/>
              <w:ind w:right="851"/>
              <w:jc w:val="right"/>
            </w:pPr>
            <w:r w:rsidRPr="002A4A23">
              <w:t>1 (1.4)</w:t>
            </w:r>
          </w:p>
          <w:p w14:paraId="02211CA2" w14:textId="77777777" w:rsidR="00C36829" w:rsidRPr="002A4A23" w:rsidRDefault="00C36829" w:rsidP="00151312">
            <w:pPr>
              <w:pStyle w:val="WNTableText"/>
              <w:keepNext/>
              <w:keepLines/>
              <w:ind w:right="851"/>
              <w:jc w:val="right"/>
            </w:pPr>
            <w:r w:rsidRPr="002A4A23">
              <w:t>1 (1.4)</w:t>
            </w:r>
          </w:p>
        </w:tc>
        <w:tc>
          <w:tcPr>
            <w:tcW w:w="1243" w:type="pct"/>
            <w:tcBorders>
              <w:top w:val="single" w:sz="4" w:space="0" w:color="auto"/>
              <w:left w:val="nil"/>
              <w:bottom w:val="nil"/>
              <w:right w:val="nil"/>
            </w:tcBorders>
            <w:vAlign w:val="center"/>
          </w:tcPr>
          <w:p w14:paraId="4B542DE5" w14:textId="77777777" w:rsidR="00C36829" w:rsidRPr="002A4A23" w:rsidRDefault="00C36829" w:rsidP="00151312">
            <w:pPr>
              <w:pStyle w:val="WNTableText"/>
              <w:keepNext/>
              <w:keepLines/>
              <w:ind w:right="851"/>
              <w:jc w:val="right"/>
            </w:pPr>
            <w:r w:rsidRPr="002A4A23">
              <w:t>163</w:t>
            </w:r>
          </w:p>
          <w:p w14:paraId="77718920" w14:textId="77777777" w:rsidR="00C36829" w:rsidRPr="002A4A23" w:rsidRDefault="00C36829" w:rsidP="00151312">
            <w:pPr>
              <w:pStyle w:val="WNTableText"/>
              <w:keepNext/>
              <w:keepLines/>
              <w:ind w:right="851"/>
              <w:jc w:val="right"/>
            </w:pPr>
            <w:r w:rsidRPr="002A4A23">
              <w:t>6 (3.7)</w:t>
            </w:r>
          </w:p>
          <w:p w14:paraId="59A686C9" w14:textId="77777777" w:rsidR="00C36829" w:rsidRPr="002A4A23" w:rsidRDefault="00C36829" w:rsidP="00151312">
            <w:pPr>
              <w:pStyle w:val="WNTableText"/>
              <w:keepNext/>
              <w:keepLines/>
              <w:ind w:right="851"/>
              <w:jc w:val="right"/>
            </w:pPr>
            <w:r w:rsidRPr="002A4A23">
              <w:t>3 (1.8)</w:t>
            </w:r>
          </w:p>
        </w:tc>
      </w:tr>
      <w:tr w:rsidR="00C36829" w:rsidRPr="002A4A23" w14:paraId="4CF1141E" w14:textId="77777777" w:rsidTr="00151312">
        <w:tc>
          <w:tcPr>
            <w:tcW w:w="941" w:type="pct"/>
            <w:tcBorders>
              <w:top w:val="single" w:sz="4" w:space="0" w:color="auto"/>
              <w:left w:val="nil"/>
              <w:bottom w:val="nil"/>
              <w:right w:val="nil"/>
            </w:tcBorders>
          </w:tcPr>
          <w:p w14:paraId="2BDC39DA" w14:textId="77777777" w:rsidR="00C36829" w:rsidRPr="002A4A23" w:rsidRDefault="00C36829" w:rsidP="00151312">
            <w:pPr>
              <w:pStyle w:val="WNTableText"/>
              <w:keepNext/>
              <w:keepLines/>
            </w:pPr>
            <w:r w:rsidRPr="002A4A23">
              <w:t>Up to Month 48</w:t>
            </w:r>
          </w:p>
        </w:tc>
        <w:tc>
          <w:tcPr>
            <w:tcW w:w="1569" w:type="pct"/>
            <w:tcBorders>
              <w:top w:val="single" w:sz="4" w:space="0" w:color="auto"/>
              <w:left w:val="nil"/>
              <w:bottom w:val="nil"/>
              <w:right w:val="nil"/>
            </w:tcBorders>
          </w:tcPr>
          <w:p w14:paraId="3AA41E76" w14:textId="77777777" w:rsidR="00C36829" w:rsidRPr="002A4A23" w:rsidRDefault="00C36829" w:rsidP="00151312">
            <w:pPr>
              <w:pStyle w:val="WNTableText"/>
              <w:keepNext/>
              <w:keepLines/>
              <w:ind w:left="284"/>
              <w:jc w:val="right"/>
            </w:pPr>
            <w:r w:rsidRPr="002A4A23">
              <w:t>n obs.</w:t>
            </w:r>
          </w:p>
          <w:p w14:paraId="45316C89" w14:textId="77777777" w:rsidR="00C36829" w:rsidRPr="002A4A23" w:rsidRDefault="00C36829" w:rsidP="00151312">
            <w:pPr>
              <w:pStyle w:val="WNTableText"/>
              <w:keepNext/>
              <w:keepLines/>
              <w:jc w:val="right"/>
            </w:pPr>
            <w:r w:rsidRPr="002A4A23">
              <w:t>Failure rate - Definition 1</w:t>
            </w:r>
          </w:p>
          <w:p w14:paraId="141D8B2E" w14:textId="77777777" w:rsidR="00C36829" w:rsidRPr="002A4A23" w:rsidRDefault="00C36829" w:rsidP="00151312">
            <w:pPr>
              <w:pStyle w:val="WNTableText"/>
              <w:keepNext/>
              <w:keepLines/>
              <w:jc w:val="right"/>
            </w:pPr>
            <w:r w:rsidRPr="002A4A23">
              <w:t>Failure rate - Definition 2</w:t>
            </w:r>
          </w:p>
        </w:tc>
        <w:tc>
          <w:tcPr>
            <w:tcW w:w="1245" w:type="pct"/>
            <w:tcBorders>
              <w:top w:val="single" w:sz="4" w:space="0" w:color="auto"/>
              <w:left w:val="nil"/>
              <w:bottom w:val="nil"/>
              <w:right w:val="nil"/>
            </w:tcBorders>
            <w:vAlign w:val="center"/>
          </w:tcPr>
          <w:p w14:paraId="4C711B28" w14:textId="77777777" w:rsidR="00C36829" w:rsidRPr="002A4A23" w:rsidRDefault="00C36829" w:rsidP="00151312">
            <w:pPr>
              <w:pStyle w:val="WNTableText"/>
              <w:keepNext/>
              <w:keepLines/>
              <w:ind w:right="851"/>
              <w:jc w:val="right"/>
            </w:pPr>
            <w:r w:rsidRPr="002A4A23">
              <w:t>73</w:t>
            </w:r>
          </w:p>
          <w:p w14:paraId="2A2BB742" w14:textId="77777777" w:rsidR="00C36829" w:rsidRPr="002A4A23" w:rsidRDefault="00C36829" w:rsidP="00151312">
            <w:pPr>
              <w:pStyle w:val="WNTableText"/>
              <w:keepNext/>
              <w:keepLines/>
              <w:ind w:right="851"/>
              <w:jc w:val="right"/>
            </w:pPr>
            <w:r w:rsidRPr="002A4A23">
              <w:t>1 (1.4)</w:t>
            </w:r>
          </w:p>
          <w:p w14:paraId="6A221DC4" w14:textId="77777777" w:rsidR="00C36829" w:rsidRPr="002A4A23" w:rsidRDefault="00C36829" w:rsidP="00151312">
            <w:pPr>
              <w:pStyle w:val="WNTableText"/>
              <w:keepNext/>
              <w:keepLines/>
              <w:ind w:right="851"/>
              <w:jc w:val="right"/>
            </w:pPr>
            <w:r w:rsidRPr="002A4A23">
              <w:t>1 (1.4)</w:t>
            </w:r>
          </w:p>
        </w:tc>
        <w:tc>
          <w:tcPr>
            <w:tcW w:w="1243" w:type="pct"/>
            <w:tcBorders>
              <w:top w:val="single" w:sz="4" w:space="0" w:color="auto"/>
              <w:left w:val="nil"/>
              <w:bottom w:val="nil"/>
              <w:right w:val="nil"/>
            </w:tcBorders>
            <w:vAlign w:val="center"/>
          </w:tcPr>
          <w:p w14:paraId="39DCCA49" w14:textId="77777777" w:rsidR="00C36829" w:rsidRPr="002A4A23" w:rsidRDefault="00C36829" w:rsidP="00151312">
            <w:pPr>
              <w:pStyle w:val="WNTableText"/>
              <w:keepNext/>
              <w:keepLines/>
              <w:ind w:right="851"/>
              <w:jc w:val="right"/>
            </w:pPr>
            <w:r w:rsidRPr="002A4A23">
              <w:t>159</w:t>
            </w:r>
          </w:p>
          <w:p w14:paraId="66492371" w14:textId="77777777" w:rsidR="00C36829" w:rsidRPr="002A4A23" w:rsidRDefault="00C36829" w:rsidP="00151312">
            <w:pPr>
              <w:pStyle w:val="WNTableText"/>
              <w:keepNext/>
              <w:keepLines/>
              <w:ind w:right="851"/>
              <w:jc w:val="right"/>
            </w:pPr>
            <w:r w:rsidRPr="002A4A23">
              <w:t>7 (4.4)</w:t>
            </w:r>
          </w:p>
          <w:p w14:paraId="1EE1867C" w14:textId="77777777" w:rsidR="00C36829" w:rsidRPr="002A4A23" w:rsidRDefault="00C36829" w:rsidP="00151312">
            <w:pPr>
              <w:pStyle w:val="WNTableText"/>
              <w:keepNext/>
              <w:keepLines/>
              <w:ind w:right="851"/>
              <w:jc w:val="right"/>
            </w:pPr>
            <w:r w:rsidRPr="002A4A23">
              <w:t>4 (2.5)</w:t>
            </w:r>
          </w:p>
        </w:tc>
      </w:tr>
      <w:tr w:rsidR="00C36829" w:rsidRPr="002A4A23" w14:paraId="083D3F0B" w14:textId="77777777" w:rsidTr="00151312">
        <w:tc>
          <w:tcPr>
            <w:tcW w:w="941" w:type="pct"/>
            <w:tcBorders>
              <w:top w:val="single" w:sz="4" w:space="0" w:color="auto"/>
              <w:left w:val="nil"/>
              <w:bottom w:val="nil"/>
              <w:right w:val="nil"/>
            </w:tcBorders>
          </w:tcPr>
          <w:p w14:paraId="579DB144" w14:textId="77777777" w:rsidR="00C36829" w:rsidRPr="002A4A23" w:rsidRDefault="00C36829" w:rsidP="00151312">
            <w:pPr>
              <w:pStyle w:val="WNTableText"/>
              <w:keepNext/>
              <w:keepLines/>
            </w:pPr>
            <w:r w:rsidRPr="002A4A23">
              <w:t>Up to Month 60</w:t>
            </w:r>
          </w:p>
        </w:tc>
        <w:tc>
          <w:tcPr>
            <w:tcW w:w="1569" w:type="pct"/>
            <w:tcBorders>
              <w:top w:val="single" w:sz="4" w:space="0" w:color="auto"/>
              <w:left w:val="nil"/>
              <w:bottom w:val="nil"/>
              <w:right w:val="nil"/>
            </w:tcBorders>
          </w:tcPr>
          <w:p w14:paraId="57A66CE5" w14:textId="77777777" w:rsidR="00C36829" w:rsidRPr="002A4A23" w:rsidRDefault="00C36829" w:rsidP="00151312">
            <w:pPr>
              <w:pStyle w:val="WNTableText"/>
              <w:keepNext/>
              <w:keepLines/>
              <w:ind w:left="284"/>
              <w:jc w:val="right"/>
            </w:pPr>
            <w:r w:rsidRPr="002A4A23">
              <w:t>n obs.</w:t>
            </w:r>
          </w:p>
          <w:p w14:paraId="26AC7C50" w14:textId="77777777" w:rsidR="00C36829" w:rsidRPr="002A4A23" w:rsidRDefault="00C36829" w:rsidP="00151312">
            <w:pPr>
              <w:pStyle w:val="WNTableText"/>
              <w:keepNext/>
              <w:keepLines/>
              <w:jc w:val="right"/>
            </w:pPr>
            <w:r w:rsidRPr="002A4A23">
              <w:t>Failure rate - Definition 1</w:t>
            </w:r>
          </w:p>
          <w:p w14:paraId="4229CADA" w14:textId="77777777" w:rsidR="00C36829" w:rsidRPr="002A4A23" w:rsidRDefault="00C36829" w:rsidP="00151312">
            <w:pPr>
              <w:pStyle w:val="WNTableText"/>
              <w:keepNext/>
              <w:keepLines/>
              <w:jc w:val="right"/>
            </w:pPr>
            <w:r w:rsidRPr="002A4A23">
              <w:t>Failure rate - Definition 2</w:t>
            </w:r>
          </w:p>
        </w:tc>
        <w:tc>
          <w:tcPr>
            <w:tcW w:w="1245" w:type="pct"/>
            <w:tcBorders>
              <w:top w:val="single" w:sz="4" w:space="0" w:color="auto"/>
              <w:left w:val="nil"/>
              <w:bottom w:val="nil"/>
              <w:right w:val="nil"/>
            </w:tcBorders>
            <w:vAlign w:val="center"/>
          </w:tcPr>
          <w:p w14:paraId="5857D31A" w14:textId="77777777" w:rsidR="00C36829" w:rsidRPr="002A4A23" w:rsidRDefault="00C36829" w:rsidP="00151312">
            <w:pPr>
              <w:pStyle w:val="WNTableText"/>
              <w:keepNext/>
              <w:keepLines/>
              <w:ind w:right="851"/>
              <w:jc w:val="right"/>
            </w:pPr>
            <w:r w:rsidRPr="002A4A23">
              <w:t>72</w:t>
            </w:r>
          </w:p>
          <w:p w14:paraId="3C4A7858" w14:textId="77777777" w:rsidR="00C36829" w:rsidRPr="002A4A23" w:rsidRDefault="00C36829" w:rsidP="00151312">
            <w:pPr>
              <w:pStyle w:val="WNTableText"/>
              <w:keepNext/>
              <w:keepLines/>
              <w:ind w:right="851"/>
              <w:jc w:val="right"/>
            </w:pPr>
            <w:r w:rsidRPr="002A4A23">
              <w:t>2 (2.8)</w:t>
            </w:r>
          </w:p>
          <w:p w14:paraId="0FF79107" w14:textId="77777777" w:rsidR="00C36829" w:rsidRPr="002A4A23" w:rsidRDefault="00C36829" w:rsidP="00151312">
            <w:pPr>
              <w:pStyle w:val="WNTableText"/>
              <w:keepNext/>
              <w:keepLines/>
              <w:ind w:right="851"/>
              <w:jc w:val="right"/>
            </w:pPr>
            <w:r w:rsidRPr="002A4A23">
              <w:t>1 (1.4)</w:t>
            </w:r>
          </w:p>
        </w:tc>
        <w:tc>
          <w:tcPr>
            <w:tcW w:w="1243" w:type="pct"/>
            <w:tcBorders>
              <w:top w:val="single" w:sz="4" w:space="0" w:color="auto"/>
              <w:left w:val="nil"/>
              <w:bottom w:val="nil"/>
              <w:right w:val="nil"/>
            </w:tcBorders>
            <w:vAlign w:val="center"/>
          </w:tcPr>
          <w:p w14:paraId="278370D8" w14:textId="77777777" w:rsidR="00C36829" w:rsidRPr="002A4A23" w:rsidRDefault="00C36829" w:rsidP="00151312">
            <w:pPr>
              <w:pStyle w:val="WNTableText"/>
              <w:keepNext/>
              <w:keepLines/>
              <w:ind w:right="851"/>
              <w:jc w:val="right"/>
            </w:pPr>
            <w:r w:rsidRPr="002A4A23">
              <w:t>160</w:t>
            </w:r>
          </w:p>
          <w:p w14:paraId="788CC3E4" w14:textId="77777777" w:rsidR="00C36829" w:rsidRPr="002A4A23" w:rsidRDefault="00C36829" w:rsidP="00151312">
            <w:pPr>
              <w:pStyle w:val="WNTableText"/>
              <w:keepNext/>
              <w:keepLines/>
              <w:ind w:right="851"/>
              <w:jc w:val="right"/>
            </w:pPr>
            <w:r w:rsidRPr="002A4A23">
              <w:t>8 (5.0)</w:t>
            </w:r>
          </w:p>
          <w:p w14:paraId="4B43EF39" w14:textId="77777777" w:rsidR="00C36829" w:rsidRPr="002A4A23" w:rsidRDefault="00C36829" w:rsidP="00151312">
            <w:pPr>
              <w:pStyle w:val="WNTableText"/>
              <w:keepNext/>
              <w:keepLines/>
              <w:ind w:right="851"/>
              <w:jc w:val="right"/>
            </w:pPr>
            <w:r w:rsidRPr="002A4A23">
              <w:t>5 (3.1)</w:t>
            </w:r>
          </w:p>
        </w:tc>
      </w:tr>
      <w:tr w:rsidR="00C36829" w:rsidRPr="002A4A23" w14:paraId="69FC1CE4" w14:textId="77777777" w:rsidTr="00151312">
        <w:tc>
          <w:tcPr>
            <w:tcW w:w="5000" w:type="pct"/>
            <w:gridSpan w:val="4"/>
            <w:tcBorders>
              <w:top w:val="single" w:sz="12" w:space="0" w:color="auto"/>
              <w:left w:val="nil"/>
              <w:bottom w:val="nil"/>
              <w:right w:val="nil"/>
            </w:tcBorders>
          </w:tcPr>
          <w:p w14:paraId="30A83A9A" w14:textId="77777777" w:rsidR="00C36829" w:rsidRPr="002A4A23" w:rsidRDefault="00C36829" w:rsidP="00151312">
            <w:pPr>
              <w:pStyle w:val="WNTableFootnote"/>
              <w:keepNext/>
              <w:keepLines/>
            </w:pPr>
            <w:r w:rsidRPr="002A4A23">
              <w:t>n obs.=Number of patients with observation</w:t>
            </w:r>
          </w:p>
          <w:p w14:paraId="40DCE2DD" w14:textId="77777777" w:rsidR="00C36829" w:rsidRPr="002A4A23" w:rsidRDefault="00C36829" w:rsidP="00151312">
            <w:pPr>
              <w:pStyle w:val="WNTableFootnote"/>
              <w:keepNext/>
              <w:keepLines/>
            </w:pPr>
            <w:r w:rsidRPr="002A4A23">
              <w:t>Note: The definition of treatment failure can be found in Section </w:t>
            </w:r>
            <w:r w:rsidRPr="002A4A23">
              <w:fldChar w:fldCharType="begin"/>
            </w:r>
            <w:r w:rsidRPr="002A4A23">
              <w:instrText xml:space="preserve"> REF _Ref12875070 \w \h  \* MERGEFORMAT </w:instrText>
            </w:r>
            <w:r w:rsidRPr="002A4A23">
              <w:fldChar w:fldCharType="separate"/>
            </w:r>
            <w:r>
              <w:t>9.4.7.5</w:t>
            </w:r>
            <w:r w:rsidRPr="002A4A23">
              <w:fldChar w:fldCharType="end"/>
            </w:r>
            <w:r w:rsidRPr="002A4A23">
              <w:t>. The failure rates (%) provided in this efficacy table were calculated based on adjusted percentages in the FAS and thus differ from those provided in the safety tables, since the percentages there were calculated without adjustment for the 177 N3D patients included in the SAF.</w:t>
            </w:r>
          </w:p>
          <w:p w14:paraId="74F8059C" w14:textId="77777777" w:rsidR="00C36829" w:rsidRPr="002A4A23" w:rsidRDefault="00C36829" w:rsidP="00151312">
            <w:pPr>
              <w:pStyle w:val="WNTableFootnote"/>
              <w:keepNext/>
              <w:keepLines/>
            </w:pPr>
            <w:r w:rsidRPr="002A4A23">
              <w:t xml:space="preserve">Source: </w:t>
            </w:r>
            <w:r w:rsidRPr="002A4A23">
              <w:rPr>
                <w:color w:val="0000FF"/>
              </w:rPr>
              <w:t>Section 15, Post-text table 15.2.4.1</w:t>
            </w:r>
          </w:p>
        </w:tc>
      </w:tr>
    </w:tbl>
    <w:p w14:paraId="3E420AC0" w14:textId="384C9C8F" w:rsidR="009C23BB" w:rsidRDefault="009C23BB"/>
    <w:p w14:paraId="6E1EFC67" w14:textId="35C5EF2F" w:rsidR="008334B4" w:rsidRDefault="008334B4"/>
    <w:tbl>
      <w:tblPr>
        <w:tblStyle w:val="Tabellenraster"/>
        <w:tblW w:w="5000" w:type="pct"/>
        <w:tblLook w:val="04A0" w:firstRow="1" w:lastRow="0" w:firstColumn="1" w:lastColumn="0" w:noHBand="0" w:noVBand="1"/>
      </w:tblPr>
      <w:tblGrid>
        <w:gridCol w:w="4829"/>
        <w:gridCol w:w="2099"/>
        <w:gridCol w:w="2098"/>
      </w:tblGrid>
      <w:tr w:rsidR="008334B4" w:rsidRPr="002A4A23" w14:paraId="3276C5F0" w14:textId="77777777" w:rsidTr="00151312">
        <w:trPr>
          <w:tblHeader/>
        </w:trPr>
        <w:tc>
          <w:tcPr>
            <w:tcW w:w="5000" w:type="pct"/>
            <w:gridSpan w:val="3"/>
            <w:tcBorders>
              <w:top w:val="nil"/>
              <w:left w:val="nil"/>
              <w:bottom w:val="single" w:sz="12" w:space="0" w:color="auto"/>
              <w:right w:val="nil"/>
            </w:tcBorders>
          </w:tcPr>
          <w:p w14:paraId="0E06B5BD" w14:textId="77777777" w:rsidR="008334B4" w:rsidRPr="002A4A23" w:rsidRDefault="008334B4" w:rsidP="00151312">
            <w:pPr>
              <w:pStyle w:val="Beschriftung"/>
              <w:keepNext/>
              <w:keepLines/>
            </w:pPr>
            <w:bookmarkStart w:id="2" w:name="_Ref17467493"/>
            <w:bookmarkStart w:id="3" w:name="_Toc148280331"/>
            <w:r w:rsidRPr="002A4A23">
              <w:lastRenderedPageBreak/>
              <w:t xml:space="preserve">Table </w:t>
            </w:r>
            <w:r w:rsidRPr="002A4A23">
              <w:fldChar w:fldCharType="begin"/>
            </w:r>
            <w:r w:rsidRPr="002A4A23">
              <w:instrText xml:space="preserve"> STYLEREF 1 \s </w:instrText>
            </w:r>
            <w:r w:rsidRPr="002A4A23">
              <w:fldChar w:fldCharType="separate"/>
            </w:r>
            <w:r>
              <w:rPr>
                <w:noProof/>
              </w:rPr>
              <w:t>11</w:t>
            </w:r>
            <w:r w:rsidRPr="002A4A23">
              <w:fldChar w:fldCharType="end"/>
            </w:r>
            <w:r w:rsidRPr="002A4A23">
              <w:noBreakHyphen/>
            </w:r>
            <w:r w:rsidRPr="002A4A23">
              <w:fldChar w:fldCharType="begin"/>
            </w:r>
            <w:r w:rsidRPr="002A4A23">
              <w:instrText xml:space="preserve"> SEQ Table \* ARABIC \s 1 </w:instrText>
            </w:r>
            <w:r w:rsidRPr="002A4A23">
              <w:fldChar w:fldCharType="separate"/>
            </w:r>
            <w:r>
              <w:rPr>
                <w:noProof/>
              </w:rPr>
              <w:t>33</w:t>
            </w:r>
            <w:r w:rsidRPr="002A4A23">
              <w:fldChar w:fldCharType="end"/>
            </w:r>
            <w:bookmarkEnd w:id="2"/>
            <w:r w:rsidRPr="002A4A23">
              <w:t>: Analysis of treatment failures at Month 60 - both definitions (FAS)</w:t>
            </w:r>
            <w:bookmarkEnd w:id="3"/>
          </w:p>
        </w:tc>
      </w:tr>
      <w:tr w:rsidR="008334B4" w:rsidRPr="002A4A23" w14:paraId="431BE858" w14:textId="77777777" w:rsidTr="00151312">
        <w:trPr>
          <w:tblHeader/>
        </w:trPr>
        <w:tc>
          <w:tcPr>
            <w:tcW w:w="2675" w:type="pct"/>
            <w:tcBorders>
              <w:top w:val="single" w:sz="12" w:space="0" w:color="auto"/>
              <w:left w:val="nil"/>
              <w:bottom w:val="single" w:sz="12" w:space="0" w:color="auto"/>
              <w:right w:val="nil"/>
            </w:tcBorders>
          </w:tcPr>
          <w:p w14:paraId="11945D76" w14:textId="77777777" w:rsidR="008334B4" w:rsidRPr="002A4A23" w:rsidRDefault="008334B4" w:rsidP="00151312">
            <w:pPr>
              <w:pStyle w:val="WNTableText"/>
              <w:keepNext/>
              <w:keepLines/>
              <w:rPr>
                <w:b/>
              </w:rPr>
            </w:pPr>
          </w:p>
        </w:tc>
        <w:tc>
          <w:tcPr>
            <w:tcW w:w="1163" w:type="pct"/>
            <w:tcBorders>
              <w:top w:val="single" w:sz="12" w:space="0" w:color="auto"/>
              <w:left w:val="nil"/>
              <w:bottom w:val="single" w:sz="12" w:space="0" w:color="auto"/>
              <w:right w:val="nil"/>
            </w:tcBorders>
          </w:tcPr>
          <w:p w14:paraId="03D2201C" w14:textId="77777777" w:rsidR="008334B4" w:rsidRPr="002A4A23" w:rsidRDefault="008334B4" w:rsidP="00151312">
            <w:pPr>
              <w:pStyle w:val="WNTableText"/>
              <w:keepNext/>
              <w:keepLines/>
              <w:jc w:val="center"/>
              <w:rPr>
                <w:b/>
              </w:rPr>
            </w:pPr>
            <w:r w:rsidRPr="002A4A23">
              <w:rPr>
                <w:b/>
              </w:rPr>
              <w:t>MFx group</w:t>
            </w:r>
          </w:p>
          <w:p w14:paraId="2F26740A" w14:textId="77777777" w:rsidR="008334B4" w:rsidRPr="002A4A23" w:rsidRDefault="008334B4" w:rsidP="00151312">
            <w:pPr>
              <w:pStyle w:val="WNTableText"/>
              <w:keepNext/>
              <w:keepLines/>
              <w:jc w:val="center"/>
              <w:rPr>
                <w:b/>
              </w:rPr>
            </w:pPr>
            <w:r w:rsidRPr="002A4A23">
              <w:rPr>
                <w:b/>
              </w:rPr>
              <w:t>N=85</w:t>
            </w:r>
          </w:p>
        </w:tc>
        <w:tc>
          <w:tcPr>
            <w:tcW w:w="1162" w:type="pct"/>
            <w:tcBorders>
              <w:top w:val="single" w:sz="12" w:space="0" w:color="auto"/>
              <w:left w:val="nil"/>
              <w:bottom w:val="single" w:sz="12" w:space="0" w:color="auto"/>
              <w:right w:val="nil"/>
            </w:tcBorders>
          </w:tcPr>
          <w:p w14:paraId="713E815E" w14:textId="77777777" w:rsidR="008334B4" w:rsidRPr="002A4A23" w:rsidRDefault="008334B4" w:rsidP="00151312">
            <w:pPr>
              <w:pStyle w:val="WNTableText"/>
              <w:keepNext/>
              <w:keepLines/>
              <w:jc w:val="center"/>
              <w:rPr>
                <w:b/>
              </w:rPr>
            </w:pPr>
            <w:r w:rsidRPr="002A4A23">
              <w:rPr>
                <w:b/>
              </w:rPr>
              <w:t>N3D group</w:t>
            </w:r>
          </w:p>
          <w:p w14:paraId="05F5D5E8" w14:textId="77777777" w:rsidR="008334B4" w:rsidRPr="002A4A23" w:rsidRDefault="008334B4" w:rsidP="00151312">
            <w:pPr>
              <w:pStyle w:val="WNTableText"/>
              <w:keepNext/>
              <w:keepLines/>
              <w:jc w:val="center"/>
              <w:rPr>
                <w:b/>
              </w:rPr>
            </w:pPr>
            <w:r w:rsidRPr="002A4A23">
              <w:rPr>
                <w:b/>
              </w:rPr>
              <w:t>N=177</w:t>
            </w:r>
          </w:p>
        </w:tc>
      </w:tr>
      <w:tr w:rsidR="008334B4" w:rsidRPr="002A4A23" w14:paraId="62D95353" w14:textId="77777777" w:rsidTr="00151312">
        <w:tc>
          <w:tcPr>
            <w:tcW w:w="2675" w:type="pct"/>
            <w:tcBorders>
              <w:top w:val="single" w:sz="4" w:space="0" w:color="auto"/>
              <w:left w:val="nil"/>
              <w:bottom w:val="nil"/>
              <w:right w:val="nil"/>
            </w:tcBorders>
          </w:tcPr>
          <w:p w14:paraId="20AD4140" w14:textId="77777777" w:rsidR="008334B4" w:rsidRPr="002A4A23" w:rsidRDefault="008334B4" w:rsidP="00151312">
            <w:pPr>
              <w:pStyle w:val="WNTableText"/>
              <w:keepNext/>
              <w:keepLines/>
              <w:rPr>
                <w:b/>
              </w:rPr>
            </w:pPr>
            <w:r w:rsidRPr="002A4A23">
              <w:rPr>
                <w:b/>
              </w:rPr>
              <w:t>Definition 1</w:t>
            </w:r>
          </w:p>
          <w:p w14:paraId="31AD0074" w14:textId="77777777" w:rsidR="008334B4" w:rsidRPr="002A4A23" w:rsidRDefault="008334B4" w:rsidP="00151312">
            <w:pPr>
              <w:pStyle w:val="WNTableText"/>
              <w:keepNext/>
              <w:keepLines/>
            </w:pPr>
            <w:r w:rsidRPr="002A4A23">
              <w:t>Treatment failures at Month 60, n/N (%)</w:t>
            </w:r>
          </w:p>
        </w:tc>
        <w:tc>
          <w:tcPr>
            <w:tcW w:w="1163" w:type="pct"/>
            <w:tcBorders>
              <w:top w:val="single" w:sz="4" w:space="0" w:color="auto"/>
              <w:left w:val="nil"/>
              <w:bottom w:val="nil"/>
              <w:right w:val="nil"/>
            </w:tcBorders>
            <w:vAlign w:val="center"/>
          </w:tcPr>
          <w:p w14:paraId="54F73190" w14:textId="77777777" w:rsidR="008334B4" w:rsidRPr="002A4A23" w:rsidRDefault="008334B4" w:rsidP="00151312">
            <w:pPr>
              <w:pStyle w:val="WNTableText"/>
              <w:keepNext/>
              <w:keepLines/>
              <w:jc w:val="center"/>
            </w:pPr>
          </w:p>
          <w:p w14:paraId="2A354FD5" w14:textId="77777777" w:rsidR="008334B4" w:rsidRPr="002A4A23" w:rsidRDefault="008334B4" w:rsidP="00151312">
            <w:pPr>
              <w:pStyle w:val="WNTableText"/>
              <w:keepNext/>
              <w:keepLines/>
              <w:jc w:val="center"/>
            </w:pPr>
            <w:r w:rsidRPr="002A4A23">
              <w:t>2/72 (2.8)</w:t>
            </w:r>
          </w:p>
        </w:tc>
        <w:tc>
          <w:tcPr>
            <w:tcW w:w="1162" w:type="pct"/>
            <w:tcBorders>
              <w:top w:val="single" w:sz="4" w:space="0" w:color="auto"/>
              <w:left w:val="nil"/>
              <w:bottom w:val="nil"/>
              <w:right w:val="nil"/>
            </w:tcBorders>
            <w:vAlign w:val="center"/>
          </w:tcPr>
          <w:p w14:paraId="5A447525" w14:textId="77777777" w:rsidR="008334B4" w:rsidRPr="002A4A23" w:rsidRDefault="008334B4" w:rsidP="00151312">
            <w:pPr>
              <w:pStyle w:val="WNTableText"/>
              <w:keepNext/>
              <w:keepLines/>
              <w:jc w:val="center"/>
            </w:pPr>
          </w:p>
          <w:p w14:paraId="0F4EF352" w14:textId="77777777" w:rsidR="008334B4" w:rsidRPr="002A4A23" w:rsidRDefault="008334B4" w:rsidP="00151312">
            <w:pPr>
              <w:pStyle w:val="WNTableText"/>
              <w:keepNext/>
              <w:keepLines/>
              <w:jc w:val="center"/>
            </w:pPr>
            <w:r w:rsidRPr="002A4A23">
              <w:t>8/160 (5.0)</w:t>
            </w:r>
          </w:p>
        </w:tc>
      </w:tr>
      <w:tr w:rsidR="008334B4" w:rsidRPr="002A4A23" w14:paraId="0CB7A9B0" w14:textId="77777777" w:rsidTr="00151312">
        <w:tc>
          <w:tcPr>
            <w:tcW w:w="2675" w:type="pct"/>
            <w:tcBorders>
              <w:top w:val="nil"/>
              <w:left w:val="nil"/>
              <w:bottom w:val="nil"/>
              <w:right w:val="nil"/>
            </w:tcBorders>
          </w:tcPr>
          <w:p w14:paraId="465E7C61" w14:textId="77777777" w:rsidR="008334B4" w:rsidRPr="002A4A23" w:rsidRDefault="008334B4" w:rsidP="00151312">
            <w:pPr>
              <w:pStyle w:val="WNTableText"/>
              <w:keepNext/>
              <w:keepLines/>
              <w:jc w:val="right"/>
            </w:pPr>
            <w:r w:rsidRPr="002A4A23">
              <w:t xml:space="preserve">p-value from CMH test </w:t>
            </w:r>
            <w:r w:rsidRPr="002A4A23">
              <w:rPr>
                <w:vertAlign w:val="superscript"/>
              </w:rPr>
              <w:t>a</w:t>
            </w:r>
          </w:p>
        </w:tc>
        <w:tc>
          <w:tcPr>
            <w:tcW w:w="2325" w:type="pct"/>
            <w:gridSpan w:val="2"/>
            <w:tcBorders>
              <w:top w:val="nil"/>
              <w:left w:val="nil"/>
              <w:bottom w:val="nil"/>
              <w:right w:val="nil"/>
            </w:tcBorders>
            <w:vAlign w:val="center"/>
          </w:tcPr>
          <w:p w14:paraId="31D67E4A" w14:textId="77777777" w:rsidR="008334B4" w:rsidRPr="002A4A23" w:rsidRDefault="008334B4" w:rsidP="00151312">
            <w:pPr>
              <w:pStyle w:val="WNTableText"/>
              <w:keepNext/>
              <w:keepLines/>
              <w:jc w:val="center"/>
            </w:pPr>
            <w:r w:rsidRPr="002A4A23">
              <w:t>0.4185</w:t>
            </w:r>
          </w:p>
        </w:tc>
      </w:tr>
      <w:tr w:rsidR="008334B4" w:rsidRPr="002A4A23" w14:paraId="1C1271A9" w14:textId="77777777" w:rsidTr="00151312">
        <w:tc>
          <w:tcPr>
            <w:tcW w:w="2675" w:type="pct"/>
            <w:tcBorders>
              <w:top w:val="nil"/>
              <w:left w:val="nil"/>
              <w:bottom w:val="nil"/>
              <w:right w:val="nil"/>
            </w:tcBorders>
          </w:tcPr>
          <w:p w14:paraId="7CF57F61" w14:textId="77777777" w:rsidR="008334B4" w:rsidRPr="002A4A23" w:rsidRDefault="008334B4" w:rsidP="00151312">
            <w:pPr>
              <w:pStyle w:val="WNTableText"/>
              <w:keepNext/>
              <w:keepLines/>
            </w:pPr>
            <w:r w:rsidRPr="002A4A23">
              <w:t xml:space="preserve">Odds ratio analysis </w:t>
            </w:r>
            <w:r w:rsidRPr="002A4A23">
              <w:rPr>
                <w:vertAlign w:val="superscript"/>
              </w:rPr>
              <w:t>b</w:t>
            </w:r>
          </w:p>
          <w:p w14:paraId="7124A026" w14:textId="77777777" w:rsidR="008334B4" w:rsidRPr="002A4A23" w:rsidRDefault="008334B4" w:rsidP="00151312">
            <w:pPr>
              <w:pStyle w:val="WNTableText"/>
              <w:keepNext/>
              <w:keepLines/>
              <w:jc w:val="right"/>
            </w:pPr>
            <w:r w:rsidRPr="002A4A23">
              <w:t>OR total [95%-CI]</w:t>
            </w:r>
          </w:p>
          <w:p w14:paraId="2520D202" w14:textId="77777777" w:rsidR="008334B4" w:rsidRPr="002A4A23" w:rsidRDefault="008334B4" w:rsidP="00151312">
            <w:pPr>
              <w:pStyle w:val="WNTableText"/>
              <w:keepNext/>
              <w:keepLines/>
              <w:jc w:val="right"/>
            </w:pPr>
            <w:r w:rsidRPr="002A4A23">
              <w:t>OR region WEE [95%-CI]</w:t>
            </w:r>
          </w:p>
          <w:p w14:paraId="77256878" w14:textId="77777777" w:rsidR="008334B4" w:rsidRPr="002A4A23" w:rsidRDefault="008334B4" w:rsidP="00151312">
            <w:pPr>
              <w:pStyle w:val="WNTableText"/>
              <w:keepNext/>
              <w:keepLines/>
              <w:jc w:val="right"/>
            </w:pPr>
            <w:r w:rsidRPr="002A4A23">
              <w:t>OR region CEE [95%-CI]</w:t>
            </w:r>
          </w:p>
          <w:p w14:paraId="7125CA50" w14:textId="77777777" w:rsidR="008334B4" w:rsidRPr="002A4A23" w:rsidRDefault="008334B4" w:rsidP="00151312">
            <w:pPr>
              <w:pStyle w:val="WNTableText"/>
              <w:keepNext/>
              <w:keepLines/>
              <w:jc w:val="right"/>
            </w:pPr>
            <w:r w:rsidRPr="002A4A23">
              <w:t xml:space="preserve">p-value from Breslow-Day test </w:t>
            </w:r>
            <w:r w:rsidRPr="002A4A23">
              <w:rPr>
                <w:vertAlign w:val="superscript"/>
              </w:rPr>
              <w:t>c</w:t>
            </w:r>
          </w:p>
        </w:tc>
        <w:tc>
          <w:tcPr>
            <w:tcW w:w="2325" w:type="pct"/>
            <w:gridSpan w:val="2"/>
            <w:tcBorders>
              <w:top w:val="nil"/>
              <w:left w:val="nil"/>
              <w:bottom w:val="single" w:sz="4" w:space="0" w:color="auto"/>
              <w:right w:val="nil"/>
            </w:tcBorders>
            <w:vAlign w:val="center"/>
          </w:tcPr>
          <w:p w14:paraId="51CF4FAE" w14:textId="77777777" w:rsidR="008334B4" w:rsidRPr="002A4A23" w:rsidRDefault="008334B4" w:rsidP="00151312">
            <w:pPr>
              <w:pStyle w:val="WNTableText"/>
              <w:keepNext/>
              <w:keepLines/>
              <w:jc w:val="center"/>
              <w:rPr>
                <w:iCs/>
              </w:rPr>
            </w:pPr>
          </w:p>
          <w:p w14:paraId="1930A05A" w14:textId="77777777" w:rsidR="008334B4" w:rsidRPr="002A4A23" w:rsidRDefault="008334B4" w:rsidP="00151312">
            <w:pPr>
              <w:pStyle w:val="WNTableText"/>
              <w:keepNext/>
              <w:keepLines/>
              <w:jc w:val="center"/>
              <w:rPr>
                <w:iCs/>
              </w:rPr>
            </w:pPr>
            <w:r w:rsidRPr="002A4A23">
              <w:rPr>
                <w:iCs/>
              </w:rPr>
              <w:t>1.94 [0.39; 9.66]</w:t>
            </w:r>
          </w:p>
          <w:p w14:paraId="798463E0" w14:textId="77777777" w:rsidR="008334B4" w:rsidRPr="002A4A23" w:rsidRDefault="008334B4" w:rsidP="00151312">
            <w:pPr>
              <w:pStyle w:val="WNTableText"/>
              <w:keepNext/>
              <w:keepLines/>
              <w:jc w:val="center"/>
              <w:rPr>
                <w:iCs/>
              </w:rPr>
            </w:pPr>
            <w:r w:rsidRPr="002A4A23">
              <w:rPr>
                <w:iCs/>
              </w:rPr>
              <w:t>0.71 [0.11; 4.64]</w:t>
            </w:r>
          </w:p>
          <w:p w14:paraId="66F877A4" w14:textId="77777777" w:rsidR="008334B4" w:rsidRPr="002A4A23" w:rsidRDefault="008334B4" w:rsidP="00151312">
            <w:pPr>
              <w:pStyle w:val="WNTableText"/>
              <w:keepNext/>
              <w:keepLines/>
              <w:jc w:val="center"/>
              <w:rPr>
                <w:iCs/>
              </w:rPr>
            </w:pPr>
            <w:r w:rsidRPr="002A4A23">
              <w:rPr>
                <w:iCs/>
              </w:rPr>
              <w:t>Not evaluable</w:t>
            </w:r>
          </w:p>
          <w:p w14:paraId="6512C4BD" w14:textId="77777777" w:rsidR="008334B4" w:rsidRPr="002A4A23" w:rsidRDefault="008334B4" w:rsidP="00151312">
            <w:pPr>
              <w:pStyle w:val="WNTableText"/>
              <w:keepNext/>
              <w:keepLines/>
              <w:jc w:val="center"/>
              <w:rPr>
                <w:iCs/>
              </w:rPr>
            </w:pPr>
            <w:r w:rsidRPr="002A4A23">
              <w:rPr>
                <w:iCs/>
              </w:rPr>
              <w:t>0.1253</w:t>
            </w:r>
          </w:p>
        </w:tc>
      </w:tr>
      <w:tr w:rsidR="008334B4" w:rsidRPr="002A4A23" w14:paraId="383F474C" w14:textId="77777777" w:rsidTr="00151312">
        <w:tc>
          <w:tcPr>
            <w:tcW w:w="2675" w:type="pct"/>
            <w:tcBorders>
              <w:top w:val="single" w:sz="4" w:space="0" w:color="auto"/>
              <w:left w:val="nil"/>
              <w:bottom w:val="nil"/>
              <w:right w:val="nil"/>
            </w:tcBorders>
          </w:tcPr>
          <w:p w14:paraId="0A9F228F" w14:textId="77777777" w:rsidR="008334B4" w:rsidRPr="002A4A23" w:rsidRDefault="008334B4" w:rsidP="00151312">
            <w:pPr>
              <w:pStyle w:val="WNTableText"/>
              <w:keepNext/>
              <w:keepLines/>
              <w:rPr>
                <w:b/>
              </w:rPr>
            </w:pPr>
            <w:r w:rsidRPr="002A4A23">
              <w:rPr>
                <w:b/>
              </w:rPr>
              <w:t>Definition 2</w:t>
            </w:r>
          </w:p>
          <w:p w14:paraId="15FD8A57" w14:textId="77777777" w:rsidR="008334B4" w:rsidRPr="002A4A23" w:rsidRDefault="008334B4" w:rsidP="00151312">
            <w:pPr>
              <w:pStyle w:val="WNTableText"/>
              <w:keepNext/>
              <w:keepLines/>
            </w:pPr>
            <w:r w:rsidRPr="002A4A23">
              <w:t>Treatment failures at Month 60, n (%)</w:t>
            </w:r>
          </w:p>
        </w:tc>
        <w:tc>
          <w:tcPr>
            <w:tcW w:w="1163" w:type="pct"/>
            <w:tcBorders>
              <w:top w:val="single" w:sz="4" w:space="0" w:color="auto"/>
              <w:left w:val="nil"/>
              <w:bottom w:val="nil"/>
              <w:right w:val="nil"/>
            </w:tcBorders>
            <w:vAlign w:val="center"/>
          </w:tcPr>
          <w:p w14:paraId="3AB0DC89" w14:textId="77777777" w:rsidR="008334B4" w:rsidRPr="002A4A23" w:rsidRDefault="008334B4" w:rsidP="00151312">
            <w:pPr>
              <w:pStyle w:val="WNTableText"/>
              <w:keepNext/>
              <w:keepLines/>
              <w:jc w:val="center"/>
            </w:pPr>
          </w:p>
          <w:p w14:paraId="2E093EB3" w14:textId="77777777" w:rsidR="008334B4" w:rsidRPr="002A4A23" w:rsidRDefault="008334B4" w:rsidP="00151312">
            <w:pPr>
              <w:pStyle w:val="WNTableText"/>
              <w:keepNext/>
              <w:keepLines/>
              <w:jc w:val="center"/>
            </w:pPr>
            <w:r w:rsidRPr="002A4A23">
              <w:t>1/72 (1.4)</w:t>
            </w:r>
          </w:p>
        </w:tc>
        <w:tc>
          <w:tcPr>
            <w:tcW w:w="1162" w:type="pct"/>
            <w:tcBorders>
              <w:top w:val="single" w:sz="4" w:space="0" w:color="auto"/>
              <w:left w:val="nil"/>
              <w:bottom w:val="nil"/>
              <w:right w:val="nil"/>
            </w:tcBorders>
            <w:vAlign w:val="center"/>
          </w:tcPr>
          <w:p w14:paraId="33B72515" w14:textId="77777777" w:rsidR="008334B4" w:rsidRPr="002A4A23" w:rsidRDefault="008334B4" w:rsidP="00151312">
            <w:pPr>
              <w:pStyle w:val="WNTableText"/>
              <w:keepNext/>
              <w:keepLines/>
              <w:jc w:val="center"/>
            </w:pPr>
          </w:p>
          <w:p w14:paraId="1416581F" w14:textId="77777777" w:rsidR="008334B4" w:rsidRPr="002A4A23" w:rsidRDefault="008334B4" w:rsidP="00151312">
            <w:pPr>
              <w:pStyle w:val="WNTableText"/>
              <w:keepNext/>
              <w:keepLines/>
              <w:jc w:val="center"/>
            </w:pPr>
            <w:r w:rsidRPr="002A4A23">
              <w:t>5/160 (3.1)</w:t>
            </w:r>
          </w:p>
        </w:tc>
      </w:tr>
      <w:tr w:rsidR="008334B4" w:rsidRPr="002A4A23" w14:paraId="2EB4FDD2" w14:textId="77777777" w:rsidTr="00151312">
        <w:tc>
          <w:tcPr>
            <w:tcW w:w="2675" w:type="pct"/>
            <w:tcBorders>
              <w:top w:val="nil"/>
              <w:left w:val="nil"/>
              <w:bottom w:val="nil"/>
              <w:right w:val="nil"/>
            </w:tcBorders>
          </w:tcPr>
          <w:p w14:paraId="6E9F04A0" w14:textId="77777777" w:rsidR="008334B4" w:rsidRPr="002A4A23" w:rsidRDefault="008334B4" w:rsidP="00151312">
            <w:pPr>
              <w:pStyle w:val="WNTableText"/>
              <w:keepNext/>
              <w:keepLines/>
              <w:jc w:val="right"/>
            </w:pPr>
            <w:r w:rsidRPr="002A4A23">
              <w:t xml:space="preserve">p-value from CMH test </w:t>
            </w:r>
            <w:r w:rsidRPr="002A4A23">
              <w:rPr>
                <w:vertAlign w:val="superscript"/>
              </w:rPr>
              <w:t>a</w:t>
            </w:r>
          </w:p>
        </w:tc>
        <w:tc>
          <w:tcPr>
            <w:tcW w:w="2325" w:type="pct"/>
            <w:gridSpan w:val="2"/>
            <w:tcBorders>
              <w:top w:val="nil"/>
              <w:left w:val="nil"/>
              <w:bottom w:val="nil"/>
              <w:right w:val="nil"/>
            </w:tcBorders>
            <w:vAlign w:val="center"/>
          </w:tcPr>
          <w:p w14:paraId="65815C0B" w14:textId="77777777" w:rsidR="008334B4" w:rsidRPr="002A4A23" w:rsidRDefault="008334B4" w:rsidP="00151312">
            <w:pPr>
              <w:pStyle w:val="WNTableText"/>
              <w:keepNext/>
              <w:keepLines/>
              <w:jc w:val="center"/>
            </w:pPr>
            <w:r w:rsidRPr="002A4A23">
              <w:t>0.4255</w:t>
            </w:r>
          </w:p>
        </w:tc>
      </w:tr>
      <w:tr w:rsidR="008334B4" w:rsidRPr="002A4A23" w14:paraId="45486D18" w14:textId="77777777" w:rsidTr="00151312">
        <w:tc>
          <w:tcPr>
            <w:tcW w:w="2675" w:type="pct"/>
            <w:tcBorders>
              <w:top w:val="nil"/>
              <w:left w:val="nil"/>
              <w:bottom w:val="nil"/>
              <w:right w:val="nil"/>
            </w:tcBorders>
          </w:tcPr>
          <w:p w14:paraId="707A2360" w14:textId="77777777" w:rsidR="008334B4" w:rsidRPr="002A4A23" w:rsidRDefault="008334B4" w:rsidP="00151312">
            <w:pPr>
              <w:pStyle w:val="WNTableText"/>
              <w:keepNext/>
              <w:keepLines/>
            </w:pPr>
            <w:r w:rsidRPr="002A4A23">
              <w:t xml:space="preserve">Odds ratio analysis </w:t>
            </w:r>
            <w:r w:rsidRPr="002A4A23">
              <w:rPr>
                <w:vertAlign w:val="superscript"/>
              </w:rPr>
              <w:t>b</w:t>
            </w:r>
          </w:p>
          <w:p w14:paraId="18ABFBA9" w14:textId="77777777" w:rsidR="008334B4" w:rsidRPr="002A4A23" w:rsidRDefault="008334B4" w:rsidP="00151312">
            <w:pPr>
              <w:pStyle w:val="WNTableText"/>
              <w:keepNext/>
              <w:keepLines/>
              <w:jc w:val="right"/>
            </w:pPr>
            <w:r w:rsidRPr="002A4A23">
              <w:t>OR total [95%-CI]</w:t>
            </w:r>
          </w:p>
          <w:p w14:paraId="18E23785" w14:textId="77777777" w:rsidR="008334B4" w:rsidRPr="002A4A23" w:rsidRDefault="008334B4" w:rsidP="00151312">
            <w:pPr>
              <w:pStyle w:val="WNTableText"/>
              <w:keepNext/>
              <w:keepLines/>
              <w:jc w:val="right"/>
            </w:pPr>
            <w:r w:rsidRPr="002A4A23">
              <w:t>OR region WEE [95%-CI]</w:t>
            </w:r>
          </w:p>
          <w:p w14:paraId="3978BAD7" w14:textId="77777777" w:rsidR="008334B4" w:rsidRPr="002A4A23" w:rsidRDefault="008334B4" w:rsidP="00151312">
            <w:pPr>
              <w:pStyle w:val="WNTableText"/>
              <w:keepNext/>
              <w:keepLines/>
              <w:jc w:val="right"/>
            </w:pPr>
            <w:r w:rsidRPr="002A4A23">
              <w:t>OR region CEE [95%-CI]</w:t>
            </w:r>
          </w:p>
          <w:p w14:paraId="67A4958E" w14:textId="77777777" w:rsidR="008334B4" w:rsidRPr="002A4A23" w:rsidRDefault="008334B4" w:rsidP="00151312">
            <w:pPr>
              <w:pStyle w:val="WNTableText"/>
              <w:keepNext/>
              <w:keepLines/>
              <w:jc w:val="right"/>
            </w:pPr>
            <w:r w:rsidRPr="002A4A23">
              <w:t xml:space="preserve">p-value from Breslow-Day test </w:t>
            </w:r>
            <w:r w:rsidRPr="002A4A23">
              <w:rPr>
                <w:vertAlign w:val="superscript"/>
              </w:rPr>
              <w:t>c</w:t>
            </w:r>
          </w:p>
        </w:tc>
        <w:tc>
          <w:tcPr>
            <w:tcW w:w="2325" w:type="pct"/>
            <w:gridSpan w:val="2"/>
            <w:tcBorders>
              <w:top w:val="nil"/>
              <w:left w:val="nil"/>
              <w:bottom w:val="single" w:sz="4" w:space="0" w:color="auto"/>
              <w:right w:val="nil"/>
            </w:tcBorders>
            <w:vAlign w:val="center"/>
          </w:tcPr>
          <w:p w14:paraId="300A656B" w14:textId="77777777" w:rsidR="008334B4" w:rsidRPr="002A4A23" w:rsidRDefault="008334B4" w:rsidP="00151312">
            <w:pPr>
              <w:pStyle w:val="WNTableText"/>
              <w:keepNext/>
              <w:keepLines/>
              <w:jc w:val="center"/>
            </w:pPr>
          </w:p>
          <w:p w14:paraId="19E184E1" w14:textId="77777777" w:rsidR="008334B4" w:rsidRPr="002A4A23" w:rsidRDefault="008334B4" w:rsidP="00151312">
            <w:pPr>
              <w:pStyle w:val="WNTableText"/>
              <w:keepNext/>
              <w:keepLines/>
              <w:jc w:val="center"/>
            </w:pPr>
            <w:r w:rsidRPr="002A4A23">
              <w:t>2.41 [0.27; 21.67]</w:t>
            </w:r>
          </w:p>
          <w:p w14:paraId="7BB35864" w14:textId="77777777" w:rsidR="008334B4" w:rsidRPr="002A4A23" w:rsidRDefault="008334B4" w:rsidP="00151312">
            <w:pPr>
              <w:pStyle w:val="WNTableText"/>
              <w:keepNext/>
              <w:keepLines/>
              <w:jc w:val="center"/>
            </w:pPr>
            <w:r w:rsidRPr="002A4A23">
              <w:t>0.97 [0.08; 11.45]</w:t>
            </w:r>
          </w:p>
          <w:p w14:paraId="2A52FE6C" w14:textId="77777777" w:rsidR="008334B4" w:rsidRPr="002A4A23" w:rsidRDefault="008334B4" w:rsidP="00151312">
            <w:pPr>
              <w:pStyle w:val="WNTableText"/>
              <w:keepNext/>
              <w:keepLines/>
              <w:jc w:val="center"/>
            </w:pPr>
            <w:r w:rsidRPr="002A4A23">
              <w:t>Not evaluable</w:t>
            </w:r>
          </w:p>
          <w:p w14:paraId="4CF74615" w14:textId="77777777" w:rsidR="008334B4" w:rsidRPr="002A4A23" w:rsidRDefault="008334B4" w:rsidP="00151312">
            <w:pPr>
              <w:pStyle w:val="WNTableText"/>
              <w:keepNext/>
              <w:keepLines/>
              <w:jc w:val="center"/>
            </w:pPr>
            <w:r w:rsidRPr="002A4A23">
              <w:t>0.2922</w:t>
            </w:r>
          </w:p>
        </w:tc>
      </w:tr>
      <w:tr w:rsidR="008334B4" w:rsidRPr="002A4A23" w14:paraId="5F5ACFA2" w14:textId="77777777" w:rsidTr="00151312">
        <w:tc>
          <w:tcPr>
            <w:tcW w:w="5000" w:type="pct"/>
            <w:gridSpan w:val="3"/>
            <w:tcBorders>
              <w:top w:val="single" w:sz="12" w:space="0" w:color="auto"/>
              <w:left w:val="nil"/>
              <w:bottom w:val="nil"/>
              <w:right w:val="nil"/>
            </w:tcBorders>
          </w:tcPr>
          <w:p w14:paraId="068E06EB" w14:textId="77777777" w:rsidR="008334B4" w:rsidRPr="002A4A23" w:rsidRDefault="008334B4" w:rsidP="00151312">
            <w:pPr>
              <w:pStyle w:val="WNTableFootnote"/>
              <w:keepNext/>
              <w:keepLines/>
            </w:pPr>
            <w:r w:rsidRPr="002A4A23">
              <w:t>CEE=Central and Eastern Europe; CI=Confidence interval; OR=Odds ratio; WEE=Western Europe</w:t>
            </w:r>
          </w:p>
          <w:p w14:paraId="11AC06A4" w14:textId="77777777" w:rsidR="008334B4" w:rsidRPr="002A4A23" w:rsidRDefault="008334B4" w:rsidP="00151312">
            <w:pPr>
              <w:pStyle w:val="WNTableFootnote"/>
              <w:keepNext/>
              <w:keepLines/>
            </w:pPr>
            <w:r w:rsidRPr="002A4A23">
              <w:t>Note: The definition of treatment failure can be found in Section </w:t>
            </w:r>
            <w:r w:rsidRPr="002A4A23">
              <w:fldChar w:fldCharType="begin"/>
            </w:r>
            <w:r w:rsidRPr="002A4A23">
              <w:instrText xml:space="preserve"> REF _Ref12875070 \w \h  \* MERGEFORMAT </w:instrText>
            </w:r>
            <w:r w:rsidRPr="002A4A23">
              <w:fldChar w:fldCharType="separate"/>
            </w:r>
            <w:r>
              <w:t>9.4.7.5</w:t>
            </w:r>
            <w:r w:rsidRPr="002A4A23">
              <w:fldChar w:fldCharType="end"/>
            </w:r>
            <w:r w:rsidRPr="002A4A23">
              <w:t>. Similar analyses for the preceding time points (Months 24, 36, and 48) can be found in the referenced source table.</w:t>
            </w:r>
          </w:p>
          <w:p w14:paraId="0F878DEF" w14:textId="77777777" w:rsidR="008334B4" w:rsidRPr="002A4A23" w:rsidRDefault="008334B4" w:rsidP="00151312">
            <w:pPr>
              <w:pStyle w:val="WNTableFootnote"/>
              <w:keepNext/>
              <w:keepLines/>
            </w:pPr>
            <w:r w:rsidRPr="002A4A23">
              <w:t>a: Cochran-Mantel-Haenszel test stratified by region. P-value of general association statistic.</w:t>
            </w:r>
          </w:p>
          <w:p w14:paraId="5E5CC0D2" w14:textId="77777777" w:rsidR="008334B4" w:rsidRPr="002A4A23" w:rsidRDefault="008334B4" w:rsidP="00151312">
            <w:pPr>
              <w:pStyle w:val="WNTableFootnote"/>
              <w:keepNext/>
              <w:keepLines/>
            </w:pPr>
            <w:r w:rsidRPr="002A4A23">
              <w:t>b: Odds ratios &gt;1 indicate higher treatment failure rate in the N3D group.</w:t>
            </w:r>
          </w:p>
          <w:p w14:paraId="275E1E91" w14:textId="77777777" w:rsidR="008334B4" w:rsidRPr="002A4A23" w:rsidRDefault="008334B4" w:rsidP="00151312">
            <w:pPr>
              <w:pStyle w:val="WNTableFootnote"/>
              <w:keepNext/>
              <w:keepLines/>
            </w:pPr>
            <w:r w:rsidRPr="002A4A23">
              <w:t>c: Test for homogeneity of the odds ratios.</w:t>
            </w:r>
          </w:p>
          <w:p w14:paraId="60C77831" w14:textId="77777777" w:rsidR="008334B4" w:rsidRPr="002A4A23" w:rsidRDefault="008334B4" w:rsidP="00151312">
            <w:pPr>
              <w:pStyle w:val="WNTableFootnote"/>
              <w:keepNext/>
              <w:keepLines/>
            </w:pPr>
            <w:r w:rsidRPr="002A4A23">
              <w:t xml:space="preserve">Source: </w:t>
            </w:r>
            <w:r w:rsidRPr="002A4A23">
              <w:rPr>
                <w:color w:val="0000FF"/>
              </w:rPr>
              <w:t>Section 15, Post-text table 15.2.4.2</w:t>
            </w:r>
          </w:p>
        </w:tc>
      </w:tr>
    </w:tbl>
    <w:p w14:paraId="0575A9FB" w14:textId="77777777" w:rsidR="008334B4" w:rsidRDefault="008334B4"/>
    <w:sectPr w:rsidR="008334B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0F492" w14:textId="77777777" w:rsidR="00C36829" w:rsidRDefault="00C36829" w:rsidP="00C36829">
      <w:pPr>
        <w:spacing w:before="0" w:after="0"/>
      </w:pPr>
      <w:r>
        <w:separator/>
      </w:r>
    </w:p>
  </w:endnote>
  <w:endnote w:type="continuationSeparator" w:id="0">
    <w:p w14:paraId="1E1E09D5" w14:textId="77777777" w:rsidR="00C36829" w:rsidRDefault="00C36829" w:rsidP="00C3682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E4AF2" w14:textId="77777777" w:rsidR="00C36829" w:rsidRDefault="00C36829" w:rsidP="00C36829">
      <w:pPr>
        <w:spacing w:before="0" w:after="0"/>
      </w:pPr>
      <w:r>
        <w:separator/>
      </w:r>
    </w:p>
  </w:footnote>
  <w:footnote w:type="continuationSeparator" w:id="0">
    <w:p w14:paraId="7874FB3B" w14:textId="77777777" w:rsidR="00C36829" w:rsidRDefault="00C36829" w:rsidP="00C36829">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6829"/>
    <w:rsid w:val="008334B4"/>
    <w:rsid w:val="009C23BB"/>
    <w:rsid w:val="00C36829"/>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59B7B"/>
  <w15:chartTrackingRefBased/>
  <w15:docId w15:val="{83434736-38F8-45D2-9746-2B2C8EFED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36829"/>
    <w:pPr>
      <w:spacing w:before="40" w:after="60" w:line="240" w:lineRule="auto"/>
    </w:pPr>
    <w:rPr>
      <w:rFonts w:ascii="Arial" w:eastAsia="Times New Roman" w:hAnsi="Arial" w:cs="Times New Roman"/>
      <w:sz w:val="20"/>
      <w:szCs w:val="20"/>
      <w:lang w:val="en-AU"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Beschriftung">
    <w:name w:val="caption"/>
    <w:aliases w:val="WN_Beschriftung"/>
    <w:basedOn w:val="Standard"/>
    <w:next w:val="Standard"/>
    <w:uiPriority w:val="35"/>
    <w:unhideWhenUsed/>
    <w:qFormat/>
    <w:rsid w:val="00C36829"/>
    <w:pPr>
      <w:spacing w:before="60"/>
      <w:ind w:left="1247" w:hanging="1247"/>
    </w:pPr>
    <w:rPr>
      <w:b/>
      <w:bCs/>
      <w:sz w:val="22"/>
    </w:rPr>
  </w:style>
  <w:style w:type="paragraph" w:customStyle="1" w:styleId="WNTableText">
    <w:name w:val="WN_Table_Text"/>
    <w:basedOn w:val="Standard"/>
    <w:rsid w:val="00C36829"/>
    <w:pPr>
      <w:tabs>
        <w:tab w:val="left" w:pos="284"/>
      </w:tabs>
      <w:spacing w:before="20" w:after="20"/>
    </w:pPr>
  </w:style>
  <w:style w:type="paragraph" w:customStyle="1" w:styleId="WNTableFootnote">
    <w:name w:val="WN_Table_Footnote"/>
    <w:basedOn w:val="WNTableText"/>
    <w:qFormat/>
    <w:rsid w:val="00C36829"/>
    <w:rPr>
      <w:sz w:val="18"/>
      <w:szCs w:val="18"/>
    </w:rPr>
  </w:style>
  <w:style w:type="table" w:styleId="Tabellenraster">
    <w:name w:val="Table Grid"/>
    <w:basedOn w:val="NormaleTabelle"/>
    <w:uiPriority w:val="59"/>
    <w:rsid w:val="00C36829"/>
    <w:pPr>
      <w:spacing w:after="0" w:line="240" w:lineRule="auto"/>
    </w:pPr>
    <w:rPr>
      <w:rFonts w:ascii="Times New Roman" w:eastAsia="Times New Roman" w:hAnsi="Times New Roman" w:cs="Times New Roman"/>
      <w:sz w:val="20"/>
      <w:szCs w:val="20"/>
      <w:lang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363</Words>
  <Characters>2291</Characters>
  <Application>Microsoft Office Word</Application>
  <DocSecurity>0</DocSecurity>
  <Lines>19</Lines>
  <Paragraphs>5</Paragraphs>
  <ScaleCrop>false</ScaleCrop>
  <Company>B. Braun</Company>
  <LinksUpToDate>false</LinksUpToDate>
  <CharactersWithSpaces>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Kirner</dc:creator>
  <cp:keywords/>
  <dc:description/>
  <cp:lastModifiedBy>Alexandra Kirner</cp:lastModifiedBy>
  <cp:revision>2</cp:revision>
  <dcterms:created xsi:type="dcterms:W3CDTF">2023-10-16T14:58:00Z</dcterms:created>
  <dcterms:modified xsi:type="dcterms:W3CDTF">2023-10-16T15:02:00Z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8de25a8-ef47-40a7-b7ec-c38f3edc2acf_Enabled">
    <vt:lpwstr>true</vt:lpwstr>
  </property>
  <property fmtid="{D5CDD505-2E9C-101B-9397-08002B2CF9AE}" pid="3" name="MSIP_Label_a8de25a8-ef47-40a7-b7ec-c38f3edc2acf_SetDate">
    <vt:lpwstr>2023-10-16T14:58:28Z</vt:lpwstr>
  </property>
  <property fmtid="{D5CDD505-2E9C-101B-9397-08002B2CF9AE}" pid="4" name="MSIP_Label_a8de25a8-ef47-40a7-b7ec-c38f3edc2acf_Method">
    <vt:lpwstr>Standard</vt:lpwstr>
  </property>
  <property fmtid="{D5CDD505-2E9C-101B-9397-08002B2CF9AE}" pid="5" name="MSIP_Label_a8de25a8-ef47-40a7-b7ec-c38f3edc2acf_Name">
    <vt:lpwstr>a8de25a8-ef47-40a7-b7ec-c38f3edc2acf</vt:lpwstr>
  </property>
  <property fmtid="{D5CDD505-2E9C-101B-9397-08002B2CF9AE}" pid="6" name="MSIP_Label_a8de25a8-ef47-40a7-b7ec-c38f3edc2acf_SiteId">
    <vt:lpwstr>15d1bef2-0a6a-46f9-be4c-023279325e51</vt:lpwstr>
  </property>
  <property fmtid="{D5CDD505-2E9C-101B-9397-08002B2CF9AE}" pid="7" name="MSIP_Label_a8de25a8-ef47-40a7-b7ec-c38f3edc2acf_ActionId">
    <vt:lpwstr>dfddeb52-0866-4132-b952-01596ecc7ca1</vt:lpwstr>
  </property>
  <property fmtid="{D5CDD505-2E9C-101B-9397-08002B2CF9AE}" pid="8" name="MSIP_Label_a8de25a8-ef47-40a7-b7ec-c38f3edc2acf_ContentBits">
    <vt:lpwstr>0</vt:lpwstr>
  </property>
</Properties>
</file>